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865" w:rsidRPr="00840464" w:rsidRDefault="00840464" w:rsidP="00721865">
      <w:pPr>
        <w:spacing w:line="400" w:lineRule="exact"/>
        <w:jc w:val="center"/>
        <w:rPr>
          <w:rFonts w:ascii="宋体" w:hAnsi="宋体"/>
          <w:b/>
          <w:sz w:val="36"/>
          <w:szCs w:val="32"/>
        </w:rPr>
      </w:pPr>
      <w:r w:rsidRPr="00840464">
        <w:rPr>
          <w:rFonts w:ascii="宋体" w:hAnsi="宋体" w:hint="eastAsia"/>
          <w:b/>
          <w:sz w:val="36"/>
          <w:szCs w:val="32"/>
        </w:rPr>
        <w:t xml:space="preserve"> </w:t>
      </w:r>
      <w:r w:rsidR="00721865" w:rsidRPr="00840464">
        <w:rPr>
          <w:rFonts w:ascii="宋体" w:hAnsi="宋体" w:hint="eastAsia"/>
          <w:b/>
          <w:sz w:val="36"/>
          <w:szCs w:val="32"/>
        </w:rPr>
        <w:t>《</w:t>
      </w:r>
      <w:r w:rsidR="00A67EA8">
        <w:rPr>
          <w:rFonts w:ascii="宋体" w:hAnsi="宋体" w:hint="eastAsia"/>
          <w:b/>
          <w:sz w:val="36"/>
          <w:szCs w:val="32"/>
        </w:rPr>
        <w:t>投资学</w:t>
      </w:r>
      <w:r w:rsidR="00721865" w:rsidRPr="00840464">
        <w:rPr>
          <w:rFonts w:ascii="宋体" w:hAnsi="宋体" w:hint="eastAsia"/>
          <w:b/>
          <w:sz w:val="36"/>
          <w:szCs w:val="32"/>
        </w:rPr>
        <w:t>》课程教学大纲</w:t>
      </w:r>
    </w:p>
    <w:p w:rsidR="00721865" w:rsidRPr="00323A39" w:rsidRDefault="00721865" w:rsidP="00721865">
      <w:pPr>
        <w:spacing w:line="400" w:lineRule="exact"/>
        <w:jc w:val="center"/>
        <w:rPr>
          <w:rFonts w:ascii="宋体" w:hAnsi="宋体"/>
          <w:b/>
          <w:sz w:val="32"/>
          <w:szCs w:val="32"/>
        </w:rPr>
      </w:pPr>
    </w:p>
    <w:p w:rsidR="00721865" w:rsidRPr="001148FB" w:rsidRDefault="00721865" w:rsidP="00721865">
      <w:pPr>
        <w:spacing w:line="360" w:lineRule="atLeast"/>
        <w:rPr>
          <w:rFonts w:ascii="楷体_GB2312" w:eastAsia="楷体_GB2312" w:hAnsi="宋体"/>
          <w:b/>
          <w:sz w:val="32"/>
          <w:szCs w:val="32"/>
        </w:rPr>
      </w:pPr>
      <w:r w:rsidRPr="009517A2">
        <w:rPr>
          <w:rFonts w:ascii="宋体" w:hAnsi="宋体" w:hint="eastAsia"/>
          <w:b/>
          <w:sz w:val="24"/>
        </w:rPr>
        <w:t>一、课程与任课教师基本信息</w:t>
      </w:r>
    </w:p>
    <w:tbl>
      <w:tblPr>
        <w:tblW w:w="8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495"/>
      </w:tblGrid>
      <w:tr w:rsidR="00721865" w:rsidRPr="005234E0" w:rsidTr="00A91321">
        <w:trPr>
          <w:jc w:val="center"/>
        </w:trPr>
        <w:tc>
          <w:tcPr>
            <w:tcW w:w="4260" w:type="dxa"/>
          </w:tcPr>
          <w:p w:rsidR="00721865" w:rsidRPr="005234E0" w:rsidRDefault="00721865" w:rsidP="00A67EA8">
            <w:pPr>
              <w:tabs>
                <w:tab w:val="left" w:pos="1440"/>
              </w:tabs>
              <w:spacing w:line="360" w:lineRule="atLeast"/>
              <w:outlineLvl w:val="0"/>
              <w:rPr>
                <w:rFonts w:ascii="宋体" w:hAnsi="宋体"/>
                <w:szCs w:val="21"/>
              </w:rPr>
            </w:pPr>
            <w:r w:rsidRPr="005234E0">
              <w:rPr>
                <w:rFonts w:ascii="宋体" w:hAnsi="宋体" w:hint="eastAsia"/>
                <w:b/>
                <w:szCs w:val="21"/>
              </w:rPr>
              <w:t>课程名称：</w:t>
            </w:r>
            <w:r w:rsidR="00A67EA8">
              <w:rPr>
                <w:rFonts w:ascii="宋体" w:hAnsi="宋体" w:hint="eastAsia"/>
                <w:b/>
                <w:szCs w:val="21"/>
              </w:rPr>
              <w:t>投资学</w:t>
            </w:r>
          </w:p>
        </w:tc>
        <w:tc>
          <w:tcPr>
            <w:tcW w:w="4495" w:type="dxa"/>
          </w:tcPr>
          <w:p w:rsidR="00721865" w:rsidRPr="005234E0" w:rsidRDefault="00721865" w:rsidP="001E6BA6">
            <w:pPr>
              <w:tabs>
                <w:tab w:val="left" w:pos="1440"/>
              </w:tabs>
              <w:spacing w:line="360" w:lineRule="atLeast"/>
              <w:outlineLvl w:val="0"/>
              <w:rPr>
                <w:rFonts w:ascii="宋体" w:hAnsi="宋体"/>
                <w:szCs w:val="21"/>
              </w:rPr>
            </w:pPr>
            <w:r w:rsidRPr="005234E0">
              <w:rPr>
                <w:rFonts w:ascii="宋体" w:hAnsi="宋体" w:hint="eastAsia"/>
                <w:b/>
                <w:szCs w:val="21"/>
              </w:rPr>
              <w:t>课程类别：必修课</w:t>
            </w:r>
            <w:r w:rsidRPr="00AE33D4">
              <w:rPr>
                <w:rFonts w:ascii="方正小标宋简体" w:eastAsia="方正小标宋简体" w:hint="eastAsia"/>
                <w:szCs w:val="21"/>
              </w:rPr>
              <w:t>■</w:t>
            </w:r>
            <w:r w:rsidRPr="005234E0">
              <w:rPr>
                <w:rFonts w:ascii="宋体" w:hAnsi="宋体" w:hint="eastAsia"/>
                <w:b/>
                <w:szCs w:val="21"/>
              </w:rPr>
              <w:t>选修课□</w:t>
            </w:r>
          </w:p>
        </w:tc>
      </w:tr>
      <w:tr w:rsidR="00721865" w:rsidRPr="005234E0" w:rsidTr="00A91321">
        <w:trPr>
          <w:jc w:val="center"/>
        </w:trPr>
        <w:tc>
          <w:tcPr>
            <w:tcW w:w="4260" w:type="dxa"/>
          </w:tcPr>
          <w:p w:rsidR="00721865" w:rsidRPr="005234E0" w:rsidRDefault="00721865" w:rsidP="00422683">
            <w:pPr>
              <w:tabs>
                <w:tab w:val="left" w:pos="1440"/>
              </w:tabs>
              <w:spacing w:line="360" w:lineRule="atLeast"/>
              <w:outlineLvl w:val="0"/>
              <w:rPr>
                <w:rFonts w:ascii="宋体" w:hAnsi="宋体"/>
                <w:szCs w:val="21"/>
              </w:rPr>
            </w:pPr>
            <w:r w:rsidRPr="005234E0">
              <w:rPr>
                <w:rFonts w:ascii="宋体" w:hAnsi="宋体" w:hint="eastAsia"/>
                <w:b/>
                <w:szCs w:val="21"/>
              </w:rPr>
              <w:t>总学时/周学时/</w:t>
            </w:r>
            <w:r>
              <w:rPr>
                <w:rFonts w:ascii="宋体" w:hAnsi="宋体" w:hint="eastAsia"/>
                <w:b/>
                <w:szCs w:val="21"/>
              </w:rPr>
              <w:t>学分</w:t>
            </w:r>
            <w:r w:rsidR="00422683">
              <w:rPr>
                <w:rFonts w:ascii="宋体" w:hAnsi="宋体"/>
                <w:b/>
                <w:szCs w:val="21"/>
              </w:rPr>
              <w:t>36/2/2</w:t>
            </w:r>
          </w:p>
        </w:tc>
        <w:tc>
          <w:tcPr>
            <w:tcW w:w="4495" w:type="dxa"/>
          </w:tcPr>
          <w:p w:rsidR="00721865" w:rsidRPr="005234E0" w:rsidRDefault="00721865" w:rsidP="00422683">
            <w:pPr>
              <w:tabs>
                <w:tab w:val="left" w:pos="1440"/>
              </w:tabs>
              <w:spacing w:line="360" w:lineRule="atLeast"/>
              <w:outlineLvl w:val="0"/>
              <w:rPr>
                <w:rFonts w:ascii="宋体" w:hAnsi="宋体"/>
                <w:szCs w:val="21"/>
              </w:rPr>
            </w:pPr>
            <w:r w:rsidRPr="005234E0">
              <w:rPr>
                <w:rFonts w:ascii="宋体" w:hAnsi="宋体" w:hint="eastAsia"/>
                <w:b/>
                <w:szCs w:val="21"/>
              </w:rPr>
              <w:t>其中实验（实训、讨论等）学时：</w:t>
            </w:r>
            <w:r w:rsidR="00422683">
              <w:rPr>
                <w:rFonts w:ascii="宋体" w:hAnsi="宋体"/>
                <w:b/>
                <w:szCs w:val="21"/>
              </w:rPr>
              <w:t>4</w:t>
            </w:r>
          </w:p>
        </w:tc>
      </w:tr>
      <w:tr w:rsidR="00721865" w:rsidRPr="005234E0" w:rsidTr="00A91321">
        <w:trPr>
          <w:jc w:val="center"/>
        </w:trPr>
        <w:tc>
          <w:tcPr>
            <w:tcW w:w="4260" w:type="dxa"/>
          </w:tcPr>
          <w:p w:rsidR="00721865" w:rsidRPr="005234E0" w:rsidRDefault="00721865" w:rsidP="00422683">
            <w:pPr>
              <w:tabs>
                <w:tab w:val="left" w:pos="1440"/>
              </w:tabs>
              <w:spacing w:line="360" w:lineRule="atLeast"/>
              <w:outlineLvl w:val="0"/>
              <w:rPr>
                <w:rFonts w:ascii="宋体" w:hAnsi="宋体"/>
                <w:szCs w:val="21"/>
              </w:rPr>
            </w:pPr>
            <w:r w:rsidRPr="005234E0">
              <w:rPr>
                <w:rFonts w:ascii="宋体" w:hAnsi="宋体" w:hint="eastAsia"/>
                <w:b/>
                <w:szCs w:val="21"/>
              </w:rPr>
              <w:t>授课时间：</w:t>
            </w:r>
            <w:r w:rsidR="00E6686B">
              <w:rPr>
                <w:rFonts w:ascii="宋体" w:hAnsi="宋体" w:hint="eastAsia"/>
                <w:b/>
                <w:szCs w:val="21"/>
              </w:rPr>
              <w:t>2</w:t>
            </w:r>
            <w:r w:rsidR="00E6686B">
              <w:rPr>
                <w:rFonts w:ascii="宋体" w:hAnsi="宋体"/>
                <w:b/>
                <w:szCs w:val="21"/>
              </w:rPr>
              <w:t>016-2017</w:t>
            </w:r>
            <w:r w:rsidR="00E6686B">
              <w:rPr>
                <w:rFonts w:ascii="宋体" w:hAnsi="宋体" w:hint="eastAsia"/>
                <w:b/>
                <w:szCs w:val="21"/>
              </w:rPr>
              <w:t>年</w:t>
            </w:r>
            <w:r w:rsidR="00E6686B">
              <w:rPr>
                <w:rFonts w:ascii="宋体" w:hAnsi="宋体"/>
                <w:b/>
                <w:szCs w:val="21"/>
              </w:rPr>
              <w:t>第</w:t>
            </w:r>
            <w:r w:rsidR="00422683">
              <w:rPr>
                <w:rFonts w:ascii="宋体" w:hAnsi="宋体"/>
                <w:b/>
                <w:szCs w:val="21"/>
              </w:rPr>
              <w:t>2</w:t>
            </w:r>
            <w:r w:rsidR="00E6686B">
              <w:rPr>
                <w:rFonts w:ascii="宋体" w:hAnsi="宋体" w:hint="eastAsia"/>
                <w:b/>
                <w:szCs w:val="21"/>
              </w:rPr>
              <w:t xml:space="preserve">学期  </w:t>
            </w:r>
            <w:r>
              <w:rPr>
                <w:rFonts w:ascii="宋体" w:hAnsi="宋体" w:hint="eastAsia"/>
                <w:b/>
                <w:szCs w:val="21"/>
              </w:rPr>
              <w:t>1-18 周</w:t>
            </w:r>
            <w:r w:rsidR="00422683">
              <w:rPr>
                <w:rFonts w:ascii="宋体" w:hAnsi="宋体" w:hint="eastAsia"/>
                <w:b/>
                <w:szCs w:val="21"/>
              </w:rPr>
              <w:t>一</w:t>
            </w:r>
            <w:r w:rsidR="00422683">
              <w:rPr>
                <w:rFonts w:ascii="宋体" w:hAnsi="宋体"/>
                <w:b/>
                <w:szCs w:val="21"/>
              </w:rPr>
              <w:t>1-2</w:t>
            </w:r>
            <w:r w:rsidR="00281AA3">
              <w:rPr>
                <w:rFonts w:ascii="宋体" w:hAnsi="宋体" w:hint="eastAsia"/>
                <w:b/>
                <w:szCs w:val="21"/>
              </w:rPr>
              <w:t>节</w:t>
            </w:r>
            <w:r w:rsidR="00422683" w:rsidRPr="005234E0">
              <w:rPr>
                <w:rFonts w:ascii="宋体" w:hAnsi="宋体"/>
                <w:szCs w:val="21"/>
              </w:rPr>
              <w:t xml:space="preserve"> </w:t>
            </w:r>
          </w:p>
        </w:tc>
        <w:tc>
          <w:tcPr>
            <w:tcW w:w="4495" w:type="dxa"/>
          </w:tcPr>
          <w:p w:rsidR="00721865" w:rsidRPr="005234E0" w:rsidRDefault="00721865" w:rsidP="00422683">
            <w:pPr>
              <w:tabs>
                <w:tab w:val="left" w:pos="1440"/>
              </w:tabs>
              <w:spacing w:line="360" w:lineRule="atLeast"/>
              <w:outlineLvl w:val="0"/>
              <w:rPr>
                <w:rFonts w:ascii="宋体" w:hAnsi="宋体"/>
                <w:szCs w:val="21"/>
              </w:rPr>
            </w:pPr>
            <w:r w:rsidRPr="005234E0">
              <w:rPr>
                <w:rFonts w:ascii="宋体" w:hAnsi="宋体" w:hint="eastAsia"/>
                <w:b/>
                <w:szCs w:val="21"/>
              </w:rPr>
              <w:t>授课地点：</w:t>
            </w:r>
            <w:proofErr w:type="gramStart"/>
            <w:r>
              <w:rPr>
                <w:rFonts w:ascii="宋体" w:hAnsi="宋体" w:hint="eastAsia"/>
                <w:b/>
                <w:szCs w:val="21"/>
              </w:rPr>
              <w:t>莞</w:t>
            </w:r>
            <w:proofErr w:type="gramEnd"/>
            <w:r>
              <w:rPr>
                <w:rFonts w:ascii="宋体" w:hAnsi="宋体" w:hint="eastAsia"/>
                <w:b/>
                <w:szCs w:val="21"/>
              </w:rPr>
              <w:t>城</w:t>
            </w:r>
            <w:r w:rsidR="00422683">
              <w:rPr>
                <w:rFonts w:ascii="宋体" w:hAnsi="宋体"/>
                <w:b/>
                <w:szCs w:val="21"/>
              </w:rPr>
              <w:t>6208</w:t>
            </w:r>
          </w:p>
        </w:tc>
      </w:tr>
      <w:tr w:rsidR="00721865" w:rsidRPr="005234E0" w:rsidTr="00A91321">
        <w:trPr>
          <w:jc w:val="center"/>
        </w:trPr>
        <w:tc>
          <w:tcPr>
            <w:tcW w:w="4260" w:type="dxa"/>
          </w:tcPr>
          <w:p w:rsidR="00721865" w:rsidRPr="0015521C" w:rsidRDefault="00721865" w:rsidP="00B761A9">
            <w:pPr>
              <w:tabs>
                <w:tab w:val="left" w:pos="1440"/>
              </w:tabs>
              <w:spacing w:line="360" w:lineRule="atLeast"/>
              <w:outlineLvl w:val="0"/>
              <w:rPr>
                <w:rFonts w:ascii="宋体" w:hAnsi="宋体"/>
                <w:szCs w:val="21"/>
              </w:rPr>
            </w:pPr>
            <w:r w:rsidRPr="0015521C">
              <w:rPr>
                <w:rFonts w:ascii="宋体" w:hAnsi="宋体" w:hint="eastAsia"/>
                <w:b/>
                <w:szCs w:val="21"/>
              </w:rPr>
              <w:t>开课单位：</w:t>
            </w:r>
            <w:r w:rsidR="00B761A9">
              <w:rPr>
                <w:rFonts w:ascii="宋体" w:hAnsi="宋体" w:hint="eastAsia"/>
                <w:b/>
                <w:szCs w:val="21"/>
              </w:rPr>
              <w:t>经济与</w:t>
            </w:r>
            <w:r w:rsidR="00B761A9">
              <w:rPr>
                <w:rFonts w:ascii="宋体" w:hAnsi="宋体"/>
                <w:b/>
                <w:szCs w:val="21"/>
              </w:rPr>
              <w:t>管理学院</w:t>
            </w:r>
          </w:p>
        </w:tc>
        <w:tc>
          <w:tcPr>
            <w:tcW w:w="4495" w:type="dxa"/>
          </w:tcPr>
          <w:p w:rsidR="00721865" w:rsidRPr="0015521C" w:rsidRDefault="00721865" w:rsidP="00422683">
            <w:pPr>
              <w:tabs>
                <w:tab w:val="left" w:pos="1440"/>
              </w:tabs>
              <w:spacing w:line="360" w:lineRule="atLeast"/>
              <w:outlineLvl w:val="0"/>
              <w:rPr>
                <w:rFonts w:ascii="宋体" w:hAnsi="宋体"/>
                <w:szCs w:val="21"/>
              </w:rPr>
            </w:pPr>
            <w:r w:rsidRPr="0015521C">
              <w:rPr>
                <w:rFonts w:ascii="宋体" w:hAnsi="宋体" w:hint="eastAsia"/>
                <w:b/>
                <w:szCs w:val="21"/>
              </w:rPr>
              <w:t>适用专业班级：201</w:t>
            </w:r>
            <w:r w:rsidR="00B761A9">
              <w:rPr>
                <w:rFonts w:ascii="宋体" w:hAnsi="宋体" w:hint="eastAsia"/>
                <w:b/>
                <w:szCs w:val="21"/>
              </w:rPr>
              <w:t>5</w:t>
            </w:r>
            <w:r w:rsidR="00422683">
              <w:rPr>
                <w:rFonts w:ascii="宋体" w:hAnsi="宋体" w:hint="eastAsia"/>
                <w:b/>
                <w:szCs w:val="21"/>
              </w:rPr>
              <w:t>产学实验班</w:t>
            </w:r>
          </w:p>
        </w:tc>
      </w:tr>
      <w:tr w:rsidR="00721865" w:rsidRPr="005234E0" w:rsidTr="00A91321">
        <w:trPr>
          <w:jc w:val="center"/>
        </w:trPr>
        <w:tc>
          <w:tcPr>
            <w:tcW w:w="4260" w:type="dxa"/>
          </w:tcPr>
          <w:p w:rsidR="00721865" w:rsidRPr="005234E0" w:rsidRDefault="00721865" w:rsidP="00640490">
            <w:pPr>
              <w:tabs>
                <w:tab w:val="left" w:pos="1440"/>
              </w:tabs>
              <w:spacing w:line="360" w:lineRule="atLeast"/>
              <w:outlineLvl w:val="0"/>
              <w:rPr>
                <w:rFonts w:ascii="宋体" w:hAnsi="宋体"/>
                <w:szCs w:val="21"/>
              </w:rPr>
            </w:pPr>
            <w:r w:rsidRPr="005234E0">
              <w:rPr>
                <w:rFonts w:ascii="宋体" w:hAnsi="宋体" w:hint="eastAsia"/>
                <w:b/>
                <w:szCs w:val="21"/>
              </w:rPr>
              <w:t>任课（/助课）教师姓名：</w:t>
            </w:r>
            <w:r w:rsidR="00640490">
              <w:rPr>
                <w:rFonts w:ascii="宋体" w:hAnsi="宋体" w:hint="eastAsia"/>
                <w:b/>
                <w:szCs w:val="21"/>
              </w:rPr>
              <w:t>许桂</w:t>
            </w:r>
            <w:r w:rsidR="00640490">
              <w:rPr>
                <w:rFonts w:ascii="宋体" w:hAnsi="宋体"/>
                <w:b/>
                <w:szCs w:val="21"/>
              </w:rPr>
              <w:t>华</w:t>
            </w:r>
          </w:p>
        </w:tc>
        <w:tc>
          <w:tcPr>
            <w:tcW w:w="4495" w:type="dxa"/>
          </w:tcPr>
          <w:p w:rsidR="00721865" w:rsidRPr="005234E0" w:rsidRDefault="00721865" w:rsidP="00640490">
            <w:pPr>
              <w:tabs>
                <w:tab w:val="left" w:pos="1440"/>
              </w:tabs>
              <w:spacing w:line="360" w:lineRule="atLeast"/>
              <w:outlineLvl w:val="0"/>
              <w:rPr>
                <w:rFonts w:ascii="宋体" w:hAnsi="宋体"/>
                <w:szCs w:val="21"/>
              </w:rPr>
            </w:pPr>
            <w:r w:rsidRPr="005234E0">
              <w:rPr>
                <w:rFonts w:ascii="宋体" w:hAnsi="宋体" w:hint="eastAsia"/>
                <w:b/>
                <w:szCs w:val="21"/>
              </w:rPr>
              <w:t>职称：</w:t>
            </w:r>
            <w:r w:rsidR="00640490">
              <w:rPr>
                <w:rFonts w:ascii="宋体" w:hAnsi="宋体" w:hint="eastAsia"/>
                <w:b/>
                <w:szCs w:val="21"/>
              </w:rPr>
              <w:t>讲师</w:t>
            </w:r>
          </w:p>
        </w:tc>
      </w:tr>
      <w:tr w:rsidR="00721865" w:rsidRPr="005234E0" w:rsidTr="00A91321">
        <w:trPr>
          <w:jc w:val="center"/>
        </w:trPr>
        <w:tc>
          <w:tcPr>
            <w:tcW w:w="4260" w:type="dxa"/>
          </w:tcPr>
          <w:p w:rsidR="00721865" w:rsidRPr="005234E0" w:rsidRDefault="00721865" w:rsidP="00640490">
            <w:pPr>
              <w:tabs>
                <w:tab w:val="left" w:pos="1440"/>
              </w:tabs>
              <w:spacing w:line="360" w:lineRule="atLeast"/>
              <w:outlineLvl w:val="0"/>
              <w:rPr>
                <w:rFonts w:ascii="宋体" w:hAnsi="宋体"/>
                <w:szCs w:val="21"/>
              </w:rPr>
            </w:pPr>
            <w:r w:rsidRPr="005234E0">
              <w:rPr>
                <w:rFonts w:ascii="宋体" w:hAnsi="宋体" w:hint="eastAsia"/>
                <w:b/>
                <w:szCs w:val="21"/>
              </w:rPr>
              <w:t>联系电话：</w:t>
            </w:r>
            <w:r w:rsidR="00640490">
              <w:rPr>
                <w:rFonts w:ascii="宋体" w:hAnsi="宋体"/>
                <w:b/>
                <w:szCs w:val="21"/>
              </w:rPr>
              <w:t>13713366503</w:t>
            </w:r>
          </w:p>
        </w:tc>
        <w:tc>
          <w:tcPr>
            <w:tcW w:w="4495" w:type="dxa"/>
          </w:tcPr>
          <w:p w:rsidR="00721865" w:rsidRPr="005234E0" w:rsidRDefault="00721865" w:rsidP="00640490">
            <w:pPr>
              <w:tabs>
                <w:tab w:val="left" w:pos="1440"/>
              </w:tabs>
              <w:spacing w:line="360" w:lineRule="atLeast"/>
              <w:outlineLvl w:val="0"/>
              <w:rPr>
                <w:rFonts w:ascii="宋体" w:hAnsi="宋体"/>
                <w:szCs w:val="21"/>
              </w:rPr>
            </w:pPr>
            <w:r w:rsidRPr="005234E0">
              <w:rPr>
                <w:rFonts w:ascii="宋体" w:hAnsi="宋体" w:hint="eastAsia"/>
                <w:b/>
                <w:szCs w:val="21"/>
              </w:rPr>
              <w:t>Email:</w:t>
            </w:r>
            <w:r>
              <w:rPr>
                <w:rFonts w:ascii="宋体" w:hAnsi="宋体" w:hint="eastAsia"/>
                <w:b/>
                <w:szCs w:val="21"/>
              </w:rPr>
              <w:t xml:space="preserve"> </w:t>
            </w:r>
            <w:r w:rsidR="00640490">
              <w:rPr>
                <w:rFonts w:ascii="宋体" w:hAnsi="宋体"/>
                <w:b/>
                <w:szCs w:val="21"/>
              </w:rPr>
              <w:t>xuguihua125@163.com</w:t>
            </w:r>
          </w:p>
        </w:tc>
      </w:tr>
      <w:tr w:rsidR="00721865" w:rsidRPr="005234E0" w:rsidTr="00A91321">
        <w:trPr>
          <w:jc w:val="center"/>
        </w:trPr>
        <w:tc>
          <w:tcPr>
            <w:tcW w:w="8755" w:type="dxa"/>
            <w:gridSpan w:val="2"/>
          </w:tcPr>
          <w:p w:rsidR="00721865" w:rsidRPr="005234E0" w:rsidRDefault="00721865" w:rsidP="00422683">
            <w:pPr>
              <w:tabs>
                <w:tab w:val="left" w:pos="1440"/>
              </w:tabs>
              <w:spacing w:line="360" w:lineRule="atLeast"/>
              <w:outlineLvl w:val="0"/>
              <w:rPr>
                <w:rFonts w:ascii="宋体" w:hAnsi="宋体"/>
                <w:szCs w:val="21"/>
              </w:rPr>
            </w:pPr>
            <w:r w:rsidRPr="005234E0">
              <w:rPr>
                <w:rFonts w:ascii="宋体" w:hAnsi="宋体" w:hint="eastAsia"/>
                <w:b/>
                <w:szCs w:val="21"/>
              </w:rPr>
              <w:t>答疑时间、地点与方式：</w:t>
            </w:r>
            <w:proofErr w:type="gramStart"/>
            <w:r>
              <w:rPr>
                <w:rFonts w:ascii="宋体" w:hAnsi="宋体" w:hint="eastAsia"/>
                <w:b/>
                <w:szCs w:val="21"/>
              </w:rPr>
              <w:t>莞</w:t>
            </w:r>
            <w:proofErr w:type="gramEnd"/>
            <w:r>
              <w:rPr>
                <w:rFonts w:ascii="宋体" w:hAnsi="宋体" w:hint="eastAsia"/>
                <w:b/>
                <w:szCs w:val="21"/>
              </w:rPr>
              <w:t>城</w:t>
            </w:r>
            <w:r w:rsidR="00422683">
              <w:rPr>
                <w:rFonts w:ascii="宋体" w:hAnsi="宋体"/>
                <w:b/>
                <w:szCs w:val="21"/>
              </w:rPr>
              <w:t>6208</w:t>
            </w:r>
            <w:r>
              <w:rPr>
                <w:rFonts w:ascii="宋体" w:hAnsi="宋体" w:hint="eastAsia"/>
                <w:b/>
                <w:szCs w:val="21"/>
              </w:rPr>
              <w:t>，</w:t>
            </w:r>
            <w:r w:rsidRPr="0055080F">
              <w:rPr>
                <w:rFonts w:ascii="宋体" w:hAnsi="宋体" w:hint="eastAsia"/>
                <w:b/>
                <w:szCs w:val="21"/>
              </w:rPr>
              <w:t>课间休息答疑、电子邮件答疑、</w:t>
            </w:r>
            <w:proofErr w:type="gramStart"/>
            <w:r w:rsidR="00640490">
              <w:rPr>
                <w:rFonts w:ascii="宋体" w:hAnsi="宋体" w:hint="eastAsia"/>
                <w:b/>
                <w:szCs w:val="21"/>
              </w:rPr>
              <w:t>微信群</w:t>
            </w:r>
            <w:proofErr w:type="gramEnd"/>
            <w:r w:rsidR="00640490">
              <w:rPr>
                <w:rFonts w:ascii="宋体" w:hAnsi="宋体"/>
                <w:b/>
                <w:szCs w:val="21"/>
              </w:rPr>
              <w:t>答疑</w:t>
            </w:r>
            <w:r w:rsidRPr="0055080F">
              <w:rPr>
                <w:rFonts w:ascii="宋体" w:hAnsi="宋体" w:hint="eastAsia"/>
                <w:b/>
                <w:szCs w:val="21"/>
              </w:rPr>
              <w:t>、期中、期末统一答疑。</w:t>
            </w:r>
          </w:p>
        </w:tc>
      </w:tr>
    </w:tbl>
    <w:p w:rsidR="00721865" w:rsidRPr="006D3C93" w:rsidRDefault="00721865" w:rsidP="00721865">
      <w:pPr>
        <w:tabs>
          <w:tab w:val="left" w:pos="1440"/>
        </w:tabs>
        <w:spacing w:line="400" w:lineRule="exact"/>
        <w:ind w:left="1219" w:hanging="1219"/>
        <w:outlineLvl w:val="0"/>
        <w:rPr>
          <w:rFonts w:ascii="宋体" w:hAnsi="宋体"/>
          <w:b/>
          <w:szCs w:val="21"/>
        </w:rPr>
      </w:pPr>
      <w:bookmarkStart w:id="0" w:name="_Toc297541889"/>
    </w:p>
    <w:p w:rsidR="00721865" w:rsidRPr="00174F7F" w:rsidRDefault="00721865" w:rsidP="00721865">
      <w:pPr>
        <w:tabs>
          <w:tab w:val="left" w:pos="1440"/>
        </w:tabs>
        <w:spacing w:line="400" w:lineRule="exact"/>
        <w:ind w:left="1219" w:hanging="1219"/>
        <w:outlineLvl w:val="0"/>
        <w:rPr>
          <w:rFonts w:ascii="宋体" w:hAnsi="宋体"/>
          <w:b/>
          <w:color w:val="FF0000"/>
          <w:sz w:val="24"/>
        </w:rPr>
      </w:pPr>
      <w:r w:rsidRPr="00323A39">
        <w:rPr>
          <w:rFonts w:ascii="宋体" w:hAnsi="宋体" w:hint="eastAsia"/>
          <w:b/>
          <w:sz w:val="24"/>
        </w:rPr>
        <w:t>二、课程简介</w:t>
      </w:r>
      <w:bookmarkEnd w:id="0"/>
    </w:p>
    <w:p w:rsidR="00721865" w:rsidRPr="00323A39" w:rsidRDefault="00721865" w:rsidP="00721865">
      <w:pPr>
        <w:spacing w:line="400" w:lineRule="exact"/>
        <w:ind w:firstLineChars="200" w:firstLine="480"/>
        <w:jc w:val="left"/>
        <w:rPr>
          <w:rFonts w:ascii="宋体" w:hAnsi="宋体"/>
          <w:kern w:val="0"/>
          <w:szCs w:val="21"/>
        </w:rPr>
      </w:pPr>
      <w:r>
        <w:rPr>
          <w:rFonts w:ascii="宋体" w:hAnsi="宋体" w:cs="宋体" w:hint="eastAsia"/>
          <w:kern w:val="0"/>
          <w:sz w:val="24"/>
        </w:rPr>
        <w:t>《</w:t>
      </w:r>
      <w:r w:rsidR="00CE50CD">
        <w:rPr>
          <w:rFonts w:ascii="宋体" w:hAnsi="宋体" w:cs="宋体" w:hint="eastAsia"/>
          <w:kern w:val="0"/>
          <w:sz w:val="24"/>
        </w:rPr>
        <w:t>投资学》</w:t>
      </w:r>
      <w:r w:rsidR="00CE50CD" w:rsidRPr="00CE50CD">
        <w:rPr>
          <w:rFonts w:ascii="宋体" w:hAnsi="宋体" w:cs="宋体" w:hint="eastAsia"/>
          <w:kern w:val="0"/>
          <w:sz w:val="24"/>
        </w:rPr>
        <w:t>是建立在经济学和现代金融理论基础之上，与经济学、金融学、统计学、管理学等学科密切结合的一门综合性、基础性、实践性的独立学科，是金融学专业的专业课程，也是国际经济与贸易和财务管理专业的专业基础课程。本课程主要向学生讲授</w:t>
      </w:r>
      <w:r w:rsidR="00555ACF">
        <w:rPr>
          <w:rFonts w:ascii="宋体" w:hAnsi="宋体" w:cs="宋体" w:hint="eastAsia"/>
          <w:kern w:val="0"/>
          <w:sz w:val="24"/>
        </w:rPr>
        <w:t>项目</w:t>
      </w:r>
      <w:r w:rsidR="00555ACF">
        <w:rPr>
          <w:rFonts w:ascii="宋体" w:hAnsi="宋体" w:cs="宋体"/>
          <w:kern w:val="0"/>
          <w:sz w:val="24"/>
        </w:rPr>
        <w:t>融资、证券融资、项目投资、可行性研究与投资决策、项目风险管理、证券投资分析等</w:t>
      </w:r>
      <w:r w:rsidR="00CE50CD" w:rsidRPr="00CE50CD">
        <w:rPr>
          <w:rFonts w:ascii="宋体" w:hAnsi="宋体" w:cs="宋体" w:hint="eastAsia"/>
          <w:kern w:val="0"/>
          <w:sz w:val="24"/>
        </w:rPr>
        <w:t>基本概念，以及证券市场</w:t>
      </w:r>
      <w:r w:rsidR="00555ACF">
        <w:rPr>
          <w:rFonts w:ascii="宋体" w:hAnsi="宋体" w:cs="宋体" w:hint="eastAsia"/>
          <w:kern w:val="0"/>
          <w:sz w:val="24"/>
        </w:rPr>
        <w:t>、投资</w:t>
      </w:r>
      <w:r w:rsidR="00555ACF">
        <w:rPr>
          <w:rFonts w:ascii="宋体" w:hAnsi="宋体" w:cs="宋体"/>
          <w:kern w:val="0"/>
          <w:sz w:val="24"/>
        </w:rPr>
        <w:t>组合与定价</w:t>
      </w:r>
      <w:r w:rsidR="00555ACF">
        <w:rPr>
          <w:rFonts w:ascii="宋体" w:hAnsi="宋体" w:cs="宋体" w:hint="eastAsia"/>
          <w:kern w:val="0"/>
          <w:sz w:val="24"/>
        </w:rPr>
        <w:t>、现代</w:t>
      </w:r>
      <w:r w:rsidR="00555ACF">
        <w:rPr>
          <w:rFonts w:ascii="宋体" w:hAnsi="宋体" w:cs="宋体"/>
          <w:kern w:val="0"/>
          <w:sz w:val="24"/>
        </w:rPr>
        <w:t>投资银行、国际投资等</w:t>
      </w:r>
      <w:r w:rsidR="00555ACF">
        <w:rPr>
          <w:rFonts w:ascii="宋体" w:hAnsi="宋体" w:cs="宋体" w:hint="eastAsia"/>
          <w:kern w:val="0"/>
          <w:sz w:val="24"/>
        </w:rPr>
        <w:t>重要</w:t>
      </w:r>
      <w:r w:rsidR="00555ACF">
        <w:rPr>
          <w:rFonts w:ascii="宋体" w:hAnsi="宋体" w:cs="宋体"/>
          <w:kern w:val="0"/>
          <w:sz w:val="24"/>
        </w:rPr>
        <w:t>理论。</w:t>
      </w:r>
    </w:p>
    <w:p w:rsidR="00721865" w:rsidRPr="00323A39" w:rsidRDefault="00721865" w:rsidP="00721865">
      <w:pPr>
        <w:spacing w:line="400" w:lineRule="exact"/>
        <w:outlineLvl w:val="0"/>
        <w:rPr>
          <w:rFonts w:ascii="宋体" w:hAnsi="宋体"/>
          <w:b/>
          <w:sz w:val="24"/>
        </w:rPr>
      </w:pPr>
      <w:r w:rsidRPr="00323A39">
        <w:rPr>
          <w:rFonts w:ascii="宋体" w:hAnsi="宋体" w:hint="eastAsia"/>
          <w:b/>
          <w:sz w:val="24"/>
        </w:rPr>
        <w:t>三、课程目标</w:t>
      </w:r>
    </w:p>
    <w:p w:rsidR="0080521A" w:rsidRDefault="00CE50CD" w:rsidP="008E621F">
      <w:pPr>
        <w:spacing w:line="400" w:lineRule="exact"/>
        <w:ind w:firstLineChars="150" w:firstLine="360"/>
        <w:outlineLvl w:val="0"/>
        <w:rPr>
          <w:rFonts w:ascii="宋体" w:hAnsi="宋体" w:cs="Tahoma"/>
          <w:sz w:val="24"/>
        </w:rPr>
      </w:pPr>
      <w:r w:rsidRPr="00CE50CD">
        <w:rPr>
          <w:rFonts w:ascii="宋体" w:hAnsi="宋体" w:cs="Tahoma" w:hint="eastAsia"/>
          <w:sz w:val="24"/>
        </w:rPr>
        <w:t>通过《投资学》的学习，使学生</w:t>
      </w:r>
      <w:r w:rsidR="0080521A">
        <w:rPr>
          <w:rFonts w:ascii="宋体" w:hAnsi="宋体" w:cs="Tahoma" w:hint="eastAsia"/>
          <w:sz w:val="24"/>
        </w:rPr>
        <w:t>了解融资</w:t>
      </w:r>
      <w:r w:rsidR="0080521A">
        <w:rPr>
          <w:rFonts w:ascii="宋体" w:hAnsi="宋体" w:cs="Tahoma"/>
          <w:sz w:val="24"/>
        </w:rPr>
        <w:t>与投资两大主题，</w:t>
      </w:r>
      <w:r w:rsidR="0080521A">
        <w:rPr>
          <w:rFonts w:ascii="宋体" w:hAnsi="宋体" w:cs="Tahoma" w:hint="eastAsia"/>
          <w:sz w:val="24"/>
        </w:rPr>
        <w:t>掌握融资、</w:t>
      </w:r>
      <w:r w:rsidR="0080521A">
        <w:rPr>
          <w:rFonts w:ascii="宋体" w:hAnsi="宋体" w:cs="Tahoma"/>
          <w:sz w:val="24"/>
        </w:rPr>
        <w:t>投资</w:t>
      </w:r>
      <w:r w:rsidR="0080521A">
        <w:rPr>
          <w:rFonts w:ascii="宋体" w:hAnsi="宋体" w:cs="Tahoma" w:hint="eastAsia"/>
          <w:sz w:val="24"/>
        </w:rPr>
        <w:t>领域</w:t>
      </w:r>
      <w:r w:rsidR="0080521A">
        <w:rPr>
          <w:rFonts w:ascii="宋体" w:hAnsi="宋体" w:cs="Tahoma"/>
          <w:sz w:val="24"/>
        </w:rPr>
        <w:t>的</w:t>
      </w:r>
      <w:r w:rsidR="0080521A">
        <w:rPr>
          <w:rFonts w:ascii="宋体" w:hAnsi="宋体" w:cs="Tahoma" w:hint="eastAsia"/>
          <w:sz w:val="24"/>
        </w:rPr>
        <w:t>主要</w:t>
      </w:r>
      <w:r w:rsidR="0080521A">
        <w:rPr>
          <w:rFonts w:ascii="宋体" w:hAnsi="宋体" w:cs="Tahoma"/>
          <w:sz w:val="24"/>
        </w:rPr>
        <w:t>概念、</w:t>
      </w:r>
      <w:r w:rsidR="0080521A">
        <w:rPr>
          <w:rFonts w:ascii="宋体" w:hAnsi="宋体" w:cs="Tahoma" w:hint="eastAsia"/>
          <w:sz w:val="24"/>
        </w:rPr>
        <w:t>投融资</w:t>
      </w:r>
      <w:r w:rsidR="0080521A">
        <w:rPr>
          <w:rFonts w:ascii="宋体" w:hAnsi="宋体" w:cs="Tahoma"/>
          <w:sz w:val="24"/>
        </w:rPr>
        <w:t>方式比较</w:t>
      </w:r>
      <w:r w:rsidR="0080521A">
        <w:rPr>
          <w:rFonts w:ascii="宋体" w:hAnsi="宋体" w:cs="Tahoma" w:hint="eastAsia"/>
          <w:sz w:val="24"/>
        </w:rPr>
        <w:t>方法、</w:t>
      </w:r>
      <w:r w:rsidR="0080521A">
        <w:rPr>
          <w:rFonts w:ascii="宋体" w:hAnsi="宋体" w:cs="Tahoma"/>
          <w:sz w:val="24"/>
        </w:rPr>
        <w:t>分析工具、决策流程。</w:t>
      </w:r>
      <w:r w:rsidR="0080521A" w:rsidRPr="0080521A">
        <w:rPr>
          <w:rFonts w:ascii="宋体" w:hAnsi="宋体" w:cs="Tahoma" w:hint="eastAsia"/>
          <w:sz w:val="24"/>
        </w:rPr>
        <w:t>透彻理解宏观经济变量对市场趋势的影响，准确把握行业周期变化所带来的投资机会</w:t>
      </w:r>
      <w:r w:rsidR="0080521A">
        <w:rPr>
          <w:rFonts w:ascii="宋体" w:hAnsi="宋体" w:cs="Tahoma" w:hint="eastAsia"/>
          <w:sz w:val="24"/>
        </w:rPr>
        <w:t>。</w:t>
      </w:r>
    </w:p>
    <w:p w:rsidR="008E621F" w:rsidRPr="008E621F" w:rsidRDefault="008E621F" w:rsidP="008E621F">
      <w:pPr>
        <w:spacing w:line="400" w:lineRule="exact"/>
        <w:ind w:firstLineChars="150" w:firstLine="360"/>
        <w:outlineLvl w:val="0"/>
        <w:rPr>
          <w:rFonts w:ascii="宋体" w:hAnsi="宋体" w:cs="Tahoma"/>
          <w:sz w:val="24"/>
        </w:rPr>
      </w:pPr>
      <w:r w:rsidRPr="008E621F">
        <w:rPr>
          <w:rFonts w:ascii="宋体" w:hAnsi="宋体" w:cs="Tahoma" w:hint="eastAsia"/>
          <w:sz w:val="24"/>
        </w:rPr>
        <w:t>具体</w:t>
      </w:r>
      <w:r>
        <w:rPr>
          <w:rFonts w:ascii="宋体" w:hAnsi="宋体" w:cs="Tahoma" w:hint="eastAsia"/>
          <w:sz w:val="24"/>
        </w:rPr>
        <w:t>目标</w:t>
      </w:r>
      <w:r w:rsidRPr="008E621F">
        <w:rPr>
          <w:rFonts w:ascii="宋体" w:hAnsi="宋体" w:cs="Tahoma" w:hint="eastAsia"/>
          <w:sz w:val="24"/>
        </w:rPr>
        <w:t>如下：</w:t>
      </w:r>
    </w:p>
    <w:p w:rsidR="008E621F" w:rsidRPr="008E621F" w:rsidRDefault="008E621F" w:rsidP="008E621F">
      <w:pPr>
        <w:spacing w:line="400" w:lineRule="exact"/>
        <w:ind w:firstLineChars="150" w:firstLine="360"/>
        <w:outlineLvl w:val="0"/>
        <w:rPr>
          <w:rFonts w:ascii="宋体" w:hAnsi="宋体" w:cs="Tahoma"/>
          <w:sz w:val="24"/>
        </w:rPr>
      </w:pPr>
      <w:r w:rsidRPr="008E621F">
        <w:rPr>
          <w:rFonts w:ascii="宋体" w:hAnsi="宋体" w:cs="Tahoma" w:hint="eastAsia"/>
          <w:sz w:val="24"/>
        </w:rPr>
        <w:t>1.熟练掌握</w:t>
      </w:r>
      <w:r w:rsidR="00CB568E">
        <w:rPr>
          <w:rFonts w:ascii="宋体" w:hAnsi="宋体" w:cs="Tahoma" w:hint="eastAsia"/>
          <w:sz w:val="24"/>
        </w:rPr>
        <w:t>投资学</w:t>
      </w:r>
      <w:r w:rsidRPr="008E621F">
        <w:rPr>
          <w:rFonts w:ascii="宋体" w:hAnsi="宋体" w:cs="Tahoma" w:hint="eastAsia"/>
          <w:sz w:val="24"/>
        </w:rPr>
        <w:t>的基本概念、基本知识和基本理论，并了解与此相关的前沿问题；在此基础上，对我国</w:t>
      </w:r>
      <w:r w:rsidR="00CB568E">
        <w:rPr>
          <w:rFonts w:ascii="宋体" w:hAnsi="宋体" w:cs="Tahoma" w:hint="eastAsia"/>
          <w:sz w:val="24"/>
        </w:rPr>
        <w:t>投资领域</w:t>
      </w:r>
      <w:r w:rsidRPr="008E621F">
        <w:rPr>
          <w:rFonts w:ascii="宋体" w:hAnsi="宋体" w:cs="Tahoma" w:hint="eastAsia"/>
          <w:sz w:val="24"/>
        </w:rPr>
        <w:t>基本现状及相关问题有初步的了解；</w:t>
      </w:r>
    </w:p>
    <w:p w:rsidR="008E621F" w:rsidRPr="008E621F" w:rsidRDefault="008E621F" w:rsidP="008E621F">
      <w:pPr>
        <w:spacing w:line="400" w:lineRule="exact"/>
        <w:ind w:firstLineChars="150" w:firstLine="360"/>
        <w:outlineLvl w:val="0"/>
        <w:rPr>
          <w:rFonts w:ascii="宋体" w:hAnsi="宋体" w:cs="Tahoma"/>
          <w:sz w:val="24"/>
        </w:rPr>
      </w:pPr>
      <w:r w:rsidRPr="008E621F">
        <w:rPr>
          <w:rFonts w:ascii="宋体" w:hAnsi="宋体" w:cs="Tahoma" w:hint="eastAsia"/>
          <w:sz w:val="24"/>
        </w:rPr>
        <w:t>2.会运用</w:t>
      </w:r>
      <w:r w:rsidR="00CB568E">
        <w:rPr>
          <w:rFonts w:ascii="宋体" w:hAnsi="宋体" w:cs="Tahoma" w:hint="eastAsia"/>
          <w:sz w:val="24"/>
        </w:rPr>
        <w:t>投资学</w:t>
      </w:r>
      <w:r w:rsidRPr="008E621F">
        <w:rPr>
          <w:rFonts w:ascii="宋体" w:hAnsi="宋体" w:cs="Tahoma" w:hint="eastAsia"/>
          <w:sz w:val="24"/>
        </w:rPr>
        <w:t xml:space="preserve">的基本知识和基本理论对现实问题做出有一定深度的分析； </w:t>
      </w:r>
    </w:p>
    <w:p w:rsidR="008E621F" w:rsidRPr="008E621F" w:rsidRDefault="008E621F" w:rsidP="008E621F">
      <w:pPr>
        <w:spacing w:line="400" w:lineRule="exact"/>
        <w:ind w:firstLineChars="150" w:firstLine="360"/>
        <w:outlineLvl w:val="0"/>
        <w:rPr>
          <w:rFonts w:ascii="宋体" w:hAnsi="宋体" w:cs="Tahoma"/>
          <w:sz w:val="24"/>
        </w:rPr>
      </w:pPr>
      <w:r w:rsidRPr="008E621F">
        <w:rPr>
          <w:rFonts w:ascii="宋体" w:hAnsi="宋体" w:cs="Tahoma" w:hint="eastAsia"/>
          <w:sz w:val="24"/>
        </w:rPr>
        <w:t>3.</w:t>
      </w:r>
      <w:r w:rsidR="00CB568E">
        <w:rPr>
          <w:rFonts w:ascii="宋体" w:hAnsi="宋体" w:cs="Tahoma" w:hint="eastAsia"/>
          <w:sz w:val="24"/>
        </w:rPr>
        <w:t>几何国际</w:t>
      </w:r>
      <w:r w:rsidR="00CB568E">
        <w:rPr>
          <w:rFonts w:ascii="宋体" w:hAnsi="宋体" w:cs="Tahoma"/>
          <w:sz w:val="24"/>
        </w:rPr>
        <w:t>、国内</w:t>
      </w:r>
      <w:r w:rsidRPr="008E621F">
        <w:rPr>
          <w:rFonts w:ascii="宋体" w:hAnsi="宋体" w:cs="Tahoma" w:hint="eastAsia"/>
          <w:sz w:val="24"/>
        </w:rPr>
        <w:t>宏观金融政策环境</w:t>
      </w:r>
      <w:r w:rsidR="00CB568E">
        <w:rPr>
          <w:rFonts w:ascii="宋体" w:hAnsi="宋体" w:cs="Tahoma" w:hint="eastAsia"/>
          <w:sz w:val="24"/>
        </w:rPr>
        <w:t>的变化</w:t>
      </w:r>
      <w:r w:rsidR="00CB568E">
        <w:rPr>
          <w:rFonts w:ascii="宋体" w:hAnsi="宋体" w:cs="Tahoma"/>
          <w:sz w:val="24"/>
        </w:rPr>
        <w:t>，能基本把握投资领域未来的发展趋势。</w:t>
      </w:r>
    </w:p>
    <w:p w:rsidR="00721865" w:rsidRPr="00323A39" w:rsidRDefault="00721865" w:rsidP="00721865">
      <w:pPr>
        <w:spacing w:line="400" w:lineRule="exact"/>
        <w:outlineLvl w:val="0"/>
        <w:rPr>
          <w:rFonts w:ascii="宋体" w:hAnsi="宋体"/>
          <w:b/>
          <w:sz w:val="24"/>
        </w:rPr>
      </w:pPr>
      <w:r w:rsidRPr="00323A39">
        <w:rPr>
          <w:rFonts w:ascii="宋体" w:hAnsi="宋体" w:hint="eastAsia"/>
          <w:b/>
          <w:sz w:val="24"/>
        </w:rPr>
        <w:t>四、与前后课程的联系</w:t>
      </w:r>
    </w:p>
    <w:p w:rsidR="00721865" w:rsidRPr="00323A39" w:rsidRDefault="00721865" w:rsidP="00EA685B">
      <w:pPr>
        <w:spacing w:line="400" w:lineRule="exact"/>
        <w:ind w:firstLineChars="200" w:firstLine="480"/>
        <w:rPr>
          <w:rFonts w:ascii="宋体" w:hAnsi="宋体"/>
          <w:spacing w:val="-3"/>
          <w:sz w:val="24"/>
          <w:lang w:val="en-GB"/>
        </w:rPr>
      </w:pPr>
      <w:r w:rsidRPr="00323A39">
        <w:rPr>
          <w:rFonts w:ascii="宋体" w:hAnsi="宋体" w:hint="eastAsia"/>
          <w:sz w:val="24"/>
        </w:rPr>
        <w:t>本课程是</w:t>
      </w:r>
      <w:r w:rsidR="00EA685B">
        <w:rPr>
          <w:rFonts w:ascii="宋体" w:hAnsi="宋体" w:hint="eastAsia"/>
          <w:sz w:val="24"/>
        </w:rPr>
        <w:t>金融学、</w:t>
      </w:r>
      <w:r w:rsidR="00EA685B">
        <w:rPr>
          <w:rFonts w:ascii="宋体" w:hAnsi="宋体"/>
          <w:sz w:val="24"/>
        </w:rPr>
        <w:t>投资学等专业的核心课程</w:t>
      </w:r>
      <w:r w:rsidRPr="00323A39">
        <w:rPr>
          <w:rFonts w:ascii="宋体" w:hAnsi="宋体" w:hint="eastAsia"/>
          <w:sz w:val="24"/>
        </w:rPr>
        <w:t>，通常以《</w:t>
      </w:r>
      <w:r w:rsidR="001406FF">
        <w:rPr>
          <w:rFonts w:ascii="宋体" w:hAnsi="宋体" w:hint="eastAsia"/>
          <w:sz w:val="24"/>
        </w:rPr>
        <w:t>微观经济</w:t>
      </w:r>
      <w:r w:rsidR="001406FF">
        <w:rPr>
          <w:rFonts w:ascii="宋体" w:hAnsi="宋体"/>
          <w:sz w:val="24"/>
        </w:rPr>
        <w:t>学</w:t>
      </w:r>
      <w:r w:rsidRPr="00323A39">
        <w:rPr>
          <w:rFonts w:ascii="宋体" w:hAnsi="宋体" w:hint="eastAsia"/>
          <w:sz w:val="24"/>
        </w:rPr>
        <w:t>》</w:t>
      </w:r>
      <w:r>
        <w:rPr>
          <w:rFonts w:ascii="宋体" w:hAnsi="宋体" w:hint="eastAsia"/>
          <w:sz w:val="24"/>
        </w:rPr>
        <w:t>和</w:t>
      </w:r>
      <w:r w:rsidRPr="00323A39">
        <w:rPr>
          <w:rFonts w:ascii="宋体" w:hAnsi="宋体" w:hint="eastAsia"/>
          <w:sz w:val="24"/>
        </w:rPr>
        <w:t>《</w:t>
      </w:r>
      <w:r w:rsidR="001406FF">
        <w:rPr>
          <w:rFonts w:ascii="宋体" w:hAnsi="宋体" w:hint="eastAsia"/>
          <w:sz w:val="24"/>
        </w:rPr>
        <w:t>宏观经济</w:t>
      </w:r>
      <w:r w:rsidR="001406FF">
        <w:rPr>
          <w:rFonts w:ascii="宋体" w:hAnsi="宋体"/>
          <w:sz w:val="24"/>
        </w:rPr>
        <w:t>学</w:t>
      </w:r>
      <w:r w:rsidRPr="00323A39">
        <w:rPr>
          <w:rFonts w:ascii="宋体" w:hAnsi="宋体" w:hint="eastAsia"/>
          <w:sz w:val="24"/>
        </w:rPr>
        <w:t>》为先导课程，</w:t>
      </w:r>
      <w:r w:rsidR="00EA685B">
        <w:rPr>
          <w:rFonts w:ascii="宋体" w:hAnsi="宋体" w:hint="eastAsia"/>
          <w:sz w:val="24"/>
        </w:rPr>
        <w:t>与《国际金融》、《公司</w:t>
      </w:r>
      <w:r w:rsidR="00EA685B">
        <w:rPr>
          <w:rFonts w:ascii="宋体" w:hAnsi="宋体"/>
          <w:sz w:val="24"/>
        </w:rPr>
        <w:t>金融</w:t>
      </w:r>
      <w:r w:rsidRPr="00323A39">
        <w:rPr>
          <w:rFonts w:ascii="宋体" w:hAnsi="宋体" w:hint="eastAsia"/>
          <w:sz w:val="24"/>
        </w:rPr>
        <w:t>》、</w:t>
      </w:r>
      <w:r w:rsidR="00B97F19">
        <w:rPr>
          <w:rFonts w:ascii="宋体" w:hAnsi="宋体" w:hint="eastAsia"/>
          <w:sz w:val="24"/>
        </w:rPr>
        <w:t>《</w:t>
      </w:r>
      <w:r w:rsidR="00B97F19">
        <w:rPr>
          <w:rFonts w:ascii="宋体" w:hAnsi="宋体"/>
          <w:sz w:val="24"/>
        </w:rPr>
        <w:t>证券投资学》、</w:t>
      </w:r>
      <w:r w:rsidR="00EA685B">
        <w:rPr>
          <w:rFonts w:ascii="宋体" w:hAnsi="宋体" w:hint="eastAsia"/>
          <w:sz w:val="24"/>
        </w:rPr>
        <w:t>《商业</w:t>
      </w:r>
      <w:r w:rsidR="00EA685B">
        <w:rPr>
          <w:rFonts w:ascii="宋体" w:hAnsi="宋体"/>
          <w:sz w:val="24"/>
        </w:rPr>
        <w:t>银行经营管理</w:t>
      </w:r>
      <w:r w:rsidR="00EA685B">
        <w:rPr>
          <w:rFonts w:ascii="宋体" w:hAnsi="宋体" w:hint="eastAsia"/>
          <w:sz w:val="24"/>
        </w:rPr>
        <w:t>》等共</w:t>
      </w:r>
      <w:r w:rsidR="00EA685B">
        <w:rPr>
          <w:rFonts w:ascii="宋体" w:hAnsi="宋体"/>
          <w:sz w:val="24"/>
        </w:rPr>
        <w:t>同组成金融学专业主要分支</w:t>
      </w:r>
      <w:r w:rsidR="00B97F19">
        <w:rPr>
          <w:rFonts w:ascii="宋体" w:hAnsi="宋体"/>
          <w:sz w:val="24"/>
        </w:rPr>
        <w:t>、</w:t>
      </w:r>
      <w:r w:rsidR="00EA685B">
        <w:rPr>
          <w:rFonts w:ascii="宋体" w:hAnsi="宋体" w:hint="eastAsia"/>
          <w:sz w:val="24"/>
        </w:rPr>
        <w:t>是金融学</w:t>
      </w:r>
      <w:r w:rsidR="00EA685B">
        <w:rPr>
          <w:rFonts w:ascii="宋体" w:hAnsi="宋体"/>
          <w:sz w:val="24"/>
        </w:rPr>
        <w:t>专业</w:t>
      </w:r>
      <w:r w:rsidR="00EA685B">
        <w:rPr>
          <w:rFonts w:ascii="宋体" w:hAnsi="宋体" w:hint="eastAsia"/>
          <w:sz w:val="24"/>
        </w:rPr>
        <w:t>学子</w:t>
      </w:r>
      <w:r w:rsidR="00EA685B">
        <w:rPr>
          <w:rFonts w:ascii="宋体" w:hAnsi="宋体"/>
          <w:sz w:val="24"/>
        </w:rPr>
        <w:t>全面</w:t>
      </w:r>
      <w:r w:rsidR="00EA685B">
        <w:rPr>
          <w:rFonts w:ascii="宋体" w:hAnsi="宋体" w:hint="eastAsia"/>
          <w:sz w:val="24"/>
        </w:rPr>
        <w:t>了解</w:t>
      </w:r>
      <w:r w:rsidR="00EA685B">
        <w:rPr>
          <w:rFonts w:ascii="宋体" w:hAnsi="宋体"/>
          <w:sz w:val="24"/>
        </w:rPr>
        <w:t>和掌握</w:t>
      </w:r>
      <w:r w:rsidR="00EA685B">
        <w:rPr>
          <w:rFonts w:ascii="宋体" w:hAnsi="宋体" w:hint="eastAsia"/>
          <w:sz w:val="24"/>
        </w:rPr>
        <w:t>本领域</w:t>
      </w:r>
      <w:r w:rsidR="000163F2">
        <w:rPr>
          <w:rFonts w:ascii="宋体" w:hAnsi="宋体" w:hint="eastAsia"/>
          <w:sz w:val="24"/>
        </w:rPr>
        <w:t>主要</w:t>
      </w:r>
      <w:r w:rsidR="000163F2">
        <w:rPr>
          <w:rFonts w:ascii="宋体" w:hAnsi="宋体"/>
          <w:sz w:val="24"/>
        </w:rPr>
        <w:t>理论与方法的重要课程之一。</w:t>
      </w:r>
    </w:p>
    <w:p w:rsidR="00721865" w:rsidRPr="000C7097" w:rsidRDefault="00721865" w:rsidP="00721865">
      <w:pPr>
        <w:snapToGrid w:val="0"/>
        <w:spacing w:line="400" w:lineRule="exact"/>
        <w:outlineLvl w:val="0"/>
        <w:rPr>
          <w:rFonts w:ascii="宋体" w:hAnsi="宋体"/>
          <w:b/>
          <w:spacing w:val="-3"/>
          <w:sz w:val="24"/>
          <w:lang w:val="en-GB"/>
        </w:rPr>
      </w:pPr>
      <w:r w:rsidRPr="000C7097">
        <w:rPr>
          <w:rFonts w:ascii="宋体" w:hAnsi="宋体" w:hint="eastAsia"/>
          <w:b/>
          <w:spacing w:val="-3"/>
          <w:sz w:val="24"/>
          <w:lang w:val="en-GB"/>
        </w:rPr>
        <w:lastRenderedPageBreak/>
        <w:t>五、教材选用与参考书</w:t>
      </w:r>
    </w:p>
    <w:p w:rsidR="00721865" w:rsidRPr="00471D9A" w:rsidRDefault="00721865" w:rsidP="00721865">
      <w:pPr>
        <w:snapToGrid w:val="0"/>
        <w:spacing w:line="400" w:lineRule="exact"/>
        <w:rPr>
          <w:rFonts w:ascii="宋体" w:hAnsi="宋体" w:cs="宋体"/>
          <w:b/>
          <w:bCs/>
          <w:sz w:val="24"/>
        </w:rPr>
      </w:pPr>
      <w:r w:rsidRPr="00471D9A">
        <w:rPr>
          <w:rFonts w:ascii="宋体" w:hAnsi="宋体" w:cs="宋体" w:hint="eastAsia"/>
          <w:b/>
          <w:bCs/>
          <w:sz w:val="24"/>
        </w:rPr>
        <w:t>1</w:t>
      </w:r>
      <w:r w:rsidR="00471D9A">
        <w:rPr>
          <w:rFonts w:ascii="宋体" w:hAnsi="宋体" w:cs="宋体" w:hint="eastAsia"/>
          <w:b/>
          <w:bCs/>
          <w:sz w:val="24"/>
        </w:rPr>
        <w:t>．</w:t>
      </w:r>
      <w:r w:rsidRPr="00471D9A">
        <w:rPr>
          <w:rFonts w:ascii="宋体" w:hAnsi="宋体" w:cs="宋体" w:hint="eastAsia"/>
          <w:b/>
          <w:bCs/>
          <w:sz w:val="24"/>
        </w:rPr>
        <w:t>选用教材：</w:t>
      </w:r>
    </w:p>
    <w:p w:rsidR="00721865" w:rsidRPr="006F1091" w:rsidRDefault="00721865" w:rsidP="00721865">
      <w:pPr>
        <w:snapToGrid w:val="0"/>
        <w:spacing w:line="400" w:lineRule="exact"/>
        <w:ind w:firstLineChars="224" w:firstLine="538"/>
        <w:rPr>
          <w:rFonts w:ascii="宋体" w:hAnsi="宋体" w:cs="宋体"/>
          <w:bCs/>
          <w:sz w:val="24"/>
        </w:rPr>
      </w:pPr>
      <w:r w:rsidRPr="006F1091">
        <w:rPr>
          <w:rFonts w:ascii="宋体" w:hAnsi="宋体" w:cs="宋体" w:hint="eastAsia"/>
          <w:bCs/>
          <w:sz w:val="24"/>
        </w:rPr>
        <w:t>《</w:t>
      </w:r>
      <w:r w:rsidR="007875CB">
        <w:rPr>
          <w:rFonts w:ascii="宋体" w:hAnsi="宋体" w:hint="eastAsia"/>
          <w:bCs/>
          <w:sz w:val="24"/>
        </w:rPr>
        <w:t>投资学</w:t>
      </w:r>
      <w:r w:rsidR="007875CB">
        <w:rPr>
          <w:rFonts w:ascii="宋体" w:hAnsi="宋体"/>
          <w:bCs/>
          <w:sz w:val="24"/>
        </w:rPr>
        <w:t>》</w:t>
      </w:r>
      <w:r w:rsidRPr="006F1091">
        <w:rPr>
          <w:rFonts w:ascii="宋体" w:hAnsi="宋体" w:cs="宋体" w:hint="eastAsia"/>
          <w:bCs/>
          <w:sz w:val="24"/>
        </w:rPr>
        <w:t>，</w:t>
      </w:r>
      <w:r w:rsidR="007875CB">
        <w:rPr>
          <w:rFonts w:ascii="宋体" w:hAnsi="宋体" w:cs="宋体" w:hint="eastAsia"/>
          <w:bCs/>
          <w:sz w:val="24"/>
        </w:rPr>
        <w:t>郎荣</w:t>
      </w:r>
      <w:proofErr w:type="gramStart"/>
      <w:r w:rsidR="007875CB">
        <w:rPr>
          <w:rFonts w:ascii="宋体" w:hAnsi="宋体" w:cs="宋体"/>
          <w:bCs/>
          <w:sz w:val="24"/>
        </w:rPr>
        <w:t>燊</w:t>
      </w:r>
      <w:proofErr w:type="gramEnd"/>
      <w:r w:rsidR="007875CB">
        <w:rPr>
          <w:rFonts w:ascii="宋体" w:hAnsi="宋体" w:cs="宋体" w:hint="eastAsia"/>
          <w:bCs/>
          <w:sz w:val="24"/>
        </w:rPr>
        <w:t xml:space="preserve"> </w:t>
      </w:r>
      <w:proofErr w:type="gramStart"/>
      <w:r w:rsidR="007875CB">
        <w:rPr>
          <w:rFonts w:ascii="宋体" w:hAnsi="宋体" w:cs="宋体" w:hint="eastAsia"/>
          <w:bCs/>
          <w:sz w:val="24"/>
        </w:rPr>
        <w:t>裘</w:t>
      </w:r>
      <w:r w:rsidR="007875CB">
        <w:rPr>
          <w:rFonts w:ascii="宋体" w:hAnsi="宋体" w:cs="宋体"/>
          <w:bCs/>
          <w:sz w:val="24"/>
        </w:rPr>
        <w:t>国根</w:t>
      </w:r>
      <w:proofErr w:type="gramEnd"/>
      <w:r w:rsidR="007875CB">
        <w:rPr>
          <w:rFonts w:ascii="宋体" w:hAnsi="宋体" w:cs="宋体" w:hint="eastAsia"/>
          <w:bCs/>
          <w:sz w:val="24"/>
        </w:rPr>
        <w:t xml:space="preserve"> </w:t>
      </w:r>
      <w:r w:rsidRPr="006F1091">
        <w:rPr>
          <w:rFonts w:ascii="宋体" w:hAnsi="宋体" w:cs="宋体" w:hint="eastAsia"/>
          <w:bCs/>
          <w:sz w:val="24"/>
        </w:rPr>
        <w:t>主编，</w:t>
      </w:r>
      <w:r w:rsidR="007875CB">
        <w:rPr>
          <w:rFonts w:ascii="宋体" w:hAnsi="宋体" w:cs="宋体" w:hint="eastAsia"/>
          <w:bCs/>
          <w:sz w:val="24"/>
        </w:rPr>
        <w:t>人民大学</w:t>
      </w:r>
      <w:r w:rsidR="007875CB">
        <w:rPr>
          <w:rFonts w:ascii="宋体" w:hAnsi="宋体" w:cs="宋体"/>
          <w:bCs/>
          <w:sz w:val="24"/>
        </w:rPr>
        <w:t>出版社</w:t>
      </w:r>
      <w:r w:rsidRPr="006F1091">
        <w:rPr>
          <w:rFonts w:ascii="宋体" w:hAnsi="宋体" w:cs="宋体" w:hint="eastAsia"/>
          <w:bCs/>
          <w:sz w:val="24"/>
        </w:rPr>
        <w:t>,20</w:t>
      </w:r>
      <w:r w:rsidR="007875CB">
        <w:rPr>
          <w:rFonts w:ascii="宋体" w:hAnsi="宋体" w:cs="宋体" w:hint="eastAsia"/>
          <w:bCs/>
          <w:sz w:val="24"/>
        </w:rPr>
        <w:t>16年2月</w:t>
      </w:r>
      <w:r w:rsidR="007875CB">
        <w:rPr>
          <w:rFonts w:ascii="宋体" w:hAnsi="宋体" w:cs="宋体"/>
          <w:bCs/>
          <w:sz w:val="24"/>
        </w:rPr>
        <w:t>。</w:t>
      </w:r>
    </w:p>
    <w:p w:rsidR="00721865" w:rsidRPr="00471D9A" w:rsidRDefault="00471D9A" w:rsidP="00471D9A">
      <w:pPr>
        <w:spacing w:line="400" w:lineRule="exact"/>
        <w:rPr>
          <w:rFonts w:ascii="宋体" w:hAnsi="宋体"/>
          <w:b/>
          <w:sz w:val="24"/>
        </w:rPr>
      </w:pPr>
      <w:r>
        <w:rPr>
          <w:rFonts w:ascii="宋体" w:hAnsi="宋体" w:hint="eastAsia"/>
          <w:b/>
          <w:sz w:val="24"/>
        </w:rPr>
        <w:t>2.</w:t>
      </w:r>
      <w:r>
        <w:rPr>
          <w:rFonts w:ascii="宋体" w:hAnsi="宋体"/>
          <w:b/>
          <w:sz w:val="24"/>
        </w:rPr>
        <w:t xml:space="preserve"> </w:t>
      </w:r>
      <w:r w:rsidR="00721865" w:rsidRPr="00471D9A">
        <w:rPr>
          <w:rFonts w:ascii="宋体" w:hAnsi="宋体" w:hint="eastAsia"/>
          <w:b/>
          <w:sz w:val="24"/>
        </w:rPr>
        <w:t>推荐参考书：</w:t>
      </w:r>
      <w:bookmarkStart w:id="1" w:name="_Toc297541890"/>
    </w:p>
    <w:p w:rsidR="00721865" w:rsidRPr="006F1091" w:rsidRDefault="00721865" w:rsidP="00721865">
      <w:pPr>
        <w:widowControl/>
        <w:spacing w:line="270" w:lineRule="atLeast"/>
        <w:jc w:val="left"/>
        <w:textAlignment w:val="center"/>
        <w:rPr>
          <w:rFonts w:ascii="宋体" w:hAnsi="宋体" w:cs="宋体"/>
          <w:kern w:val="0"/>
          <w:sz w:val="24"/>
        </w:rPr>
      </w:pPr>
      <w:r w:rsidRPr="006F1091">
        <w:rPr>
          <w:rFonts w:ascii="宋体" w:hAnsi="宋体" w:cs="宋体" w:hint="eastAsia"/>
          <w:kern w:val="0"/>
          <w:sz w:val="24"/>
        </w:rPr>
        <w:t xml:space="preserve">    《</w:t>
      </w:r>
      <w:r w:rsidR="008B34D4" w:rsidRPr="008B34D4">
        <w:rPr>
          <w:rFonts w:ascii="宋体" w:hAnsi="宋体" w:cs="宋体" w:hint="eastAsia"/>
          <w:kern w:val="0"/>
          <w:sz w:val="24"/>
        </w:rPr>
        <w:t>投资学（原书第9</w:t>
      </w:r>
      <w:r w:rsidR="008B34D4">
        <w:rPr>
          <w:rFonts w:ascii="宋体" w:hAnsi="宋体" w:cs="宋体" w:hint="eastAsia"/>
          <w:kern w:val="0"/>
          <w:sz w:val="24"/>
        </w:rPr>
        <w:t>版）</w:t>
      </w:r>
      <w:r w:rsidRPr="006F1091">
        <w:rPr>
          <w:rFonts w:ascii="宋体" w:hAnsi="宋体" w:cs="宋体" w:hint="eastAsia"/>
          <w:kern w:val="0"/>
          <w:sz w:val="24"/>
        </w:rPr>
        <w:t>》</w:t>
      </w:r>
      <w:r w:rsidR="008B34D4">
        <w:rPr>
          <w:rFonts w:ascii="宋体" w:hAnsi="宋体" w:cs="宋体" w:hint="eastAsia"/>
          <w:kern w:val="0"/>
          <w:sz w:val="24"/>
        </w:rPr>
        <w:t>，</w:t>
      </w:r>
      <w:r w:rsidR="008B34D4" w:rsidRPr="008B34D4">
        <w:rPr>
          <w:rFonts w:ascii="宋体" w:hAnsi="宋体" w:cs="宋体" w:hint="eastAsia"/>
          <w:kern w:val="0"/>
          <w:sz w:val="24"/>
        </w:rPr>
        <w:t>博迪</w:t>
      </w:r>
      <w:r w:rsidR="009574F6">
        <w:rPr>
          <w:rFonts w:ascii="宋体" w:hAnsi="宋体" w:cs="宋体" w:hint="eastAsia"/>
          <w:kern w:val="0"/>
          <w:sz w:val="24"/>
        </w:rPr>
        <w:t>、</w:t>
      </w:r>
      <w:r w:rsidR="008B34D4" w:rsidRPr="008B34D4">
        <w:rPr>
          <w:rFonts w:ascii="宋体" w:hAnsi="宋体" w:cs="宋体" w:hint="eastAsia"/>
          <w:kern w:val="0"/>
          <w:sz w:val="24"/>
        </w:rPr>
        <w:t>凯恩</w:t>
      </w:r>
      <w:r w:rsidR="009574F6">
        <w:rPr>
          <w:rFonts w:ascii="宋体" w:hAnsi="宋体" w:cs="宋体" w:hint="eastAsia"/>
          <w:kern w:val="0"/>
          <w:sz w:val="24"/>
        </w:rPr>
        <w:t>、</w:t>
      </w:r>
      <w:r w:rsidR="008B34D4" w:rsidRPr="008B34D4">
        <w:rPr>
          <w:rFonts w:ascii="宋体" w:hAnsi="宋体" w:cs="宋体" w:hint="eastAsia"/>
          <w:kern w:val="0"/>
          <w:sz w:val="24"/>
        </w:rPr>
        <w:t>马库斯　著，机械工业出版社</w:t>
      </w:r>
      <w:r w:rsidR="008B34D4">
        <w:rPr>
          <w:rFonts w:ascii="宋体" w:hAnsi="宋体" w:cs="宋体" w:hint="eastAsia"/>
          <w:kern w:val="0"/>
          <w:sz w:val="24"/>
        </w:rPr>
        <w:t>，2012年8月</w:t>
      </w:r>
      <w:r w:rsidR="008B34D4">
        <w:rPr>
          <w:rFonts w:ascii="宋体" w:hAnsi="宋体" w:cs="宋体"/>
          <w:kern w:val="0"/>
          <w:sz w:val="24"/>
        </w:rPr>
        <w:t>。</w:t>
      </w:r>
    </w:p>
    <w:p w:rsidR="00DC217A" w:rsidRDefault="00721865" w:rsidP="009574F6">
      <w:pPr>
        <w:spacing w:line="400" w:lineRule="exact"/>
        <w:ind w:firstLine="480"/>
        <w:rPr>
          <w:rFonts w:ascii="宋体" w:hAnsi="宋体"/>
          <w:sz w:val="24"/>
        </w:rPr>
      </w:pPr>
      <w:r w:rsidRPr="006F1091">
        <w:rPr>
          <w:rFonts w:ascii="宋体" w:hAnsi="宋体"/>
          <w:sz w:val="24"/>
        </w:rPr>
        <w:t>《</w:t>
      </w:r>
      <w:r w:rsidR="009574F6" w:rsidRPr="009574F6">
        <w:rPr>
          <w:rFonts w:ascii="宋体" w:hAnsi="宋体" w:hint="eastAsia"/>
          <w:sz w:val="24"/>
        </w:rPr>
        <w:t>投资学（第9版）习题集</w:t>
      </w:r>
      <w:r w:rsidRPr="006F1091">
        <w:rPr>
          <w:rFonts w:ascii="宋体" w:hAnsi="宋体"/>
          <w:sz w:val="24"/>
        </w:rPr>
        <w:t>》</w:t>
      </w:r>
      <w:r w:rsidR="009574F6">
        <w:rPr>
          <w:rFonts w:ascii="宋体" w:hAnsi="宋体" w:cs="宋体" w:hint="eastAsia"/>
          <w:kern w:val="0"/>
          <w:sz w:val="24"/>
        </w:rPr>
        <w:t>，</w:t>
      </w:r>
      <w:r w:rsidR="009574F6" w:rsidRPr="009574F6">
        <w:rPr>
          <w:rFonts w:ascii="宋体" w:hAnsi="宋体" w:hint="eastAsia"/>
          <w:sz w:val="24"/>
        </w:rPr>
        <w:t>博迪</w:t>
      </w:r>
      <w:r w:rsidR="009574F6">
        <w:rPr>
          <w:rFonts w:ascii="宋体" w:hAnsi="宋体" w:hint="eastAsia"/>
          <w:sz w:val="24"/>
        </w:rPr>
        <w:t>、</w:t>
      </w:r>
      <w:r w:rsidR="009574F6" w:rsidRPr="009574F6">
        <w:rPr>
          <w:rFonts w:ascii="宋体" w:hAnsi="宋体" w:hint="eastAsia"/>
          <w:sz w:val="24"/>
        </w:rPr>
        <w:t>凯恩</w:t>
      </w:r>
      <w:r w:rsidR="009574F6">
        <w:rPr>
          <w:rFonts w:ascii="宋体" w:hAnsi="宋体" w:hint="eastAsia"/>
          <w:sz w:val="24"/>
        </w:rPr>
        <w:t>、</w:t>
      </w:r>
      <w:r w:rsidR="009574F6" w:rsidRPr="009574F6">
        <w:rPr>
          <w:rFonts w:ascii="宋体" w:hAnsi="宋体" w:hint="eastAsia"/>
          <w:sz w:val="24"/>
        </w:rPr>
        <w:t>马库斯　著</w:t>
      </w:r>
      <w:r w:rsidR="009574F6">
        <w:rPr>
          <w:rFonts w:ascii="宋体" w:hAnsi="宋体" w:hint="eastAsia"/>
          <w:sz w:val="24"/>
        </w:rPr>
        <w:t>，</w:t>
      </w:r>
      <w:r w:rsidR="009574F6" w:rsidRPr="009574F6">
        <w:rPr>
          <w:rFonts w:ascii="宋体" w:hAnsi="宋体" w:hint="eastAsia"/>
          <w:sz w:val="24"/>
        </w:rPr>
        <w:t>机械工业出版社，2013年06月</w:t>
      </w:r>
      <w:r w:rsidR="009574F6">
        <w:rPr>
          <w:rFonts w:ascii="宋体" w:hAnsi="宋体" w:hint="eastAsia"/>
          <w:sz w:val="24"/>
        </w:rPr>
        <w:t>。</w:t>
      </w:r>
    </w:p>
    <w:p w:rsidR="009574F6" w:rsidRPr="009574F6" w:rsidRDefault="00D97567" w:rsidP="009574F6">
      <w:pPr>
        <w:spacing w:line="400" w:lineRule="exact"/>
        <w:ind w:firstLine="480"/>
        <w:rPr>
          <w:rFonts w:ascii="宋体" w:hAnsi="宋体"/>
          <w:sz w:val="24"/>
        </w:rPr>
      </w:pPr>
      <w:r>
        <w:rPr>
          <w:rFonts w:ascii="宋体" w:hAnsi="宋体" w:hint="eastAsia"/>
          <w:sz w:val="24"/>
        </w:rPr>
        <w:t>《</w:t>
      </w:r>
      <w:r w:rsidRPr="00D97567">
        <w:rPr>
          <w:rFonts w:ascii="宋体" w:hAnsi="宋体" w:hint="eastAsia"/>
          <w:sz w:val="24"/>
        </w:rPr>
        <w:t>投资银行、对冲基金和私募股权投资</w:t>
      </w:r>
      <w:r>
        <w:rPr>
          <w:rFonts w:ascii="宋体" w:hAnsi="宋体" w:hint="eastAsia"/>
          <w:sz w:val="24"/>
        </w:rPr>
        <w:t>》，</w:t>
      </w:r>
      <w:r w:rsidRPr="00D97567">
        <w:rPr>
          <w:rFonts w:ascii="宋体" w:hAnsi="宋体" w:hint="eastAsia"/>
          <w:sz w:val="24"/>
        </w:rPr>
        <w:t xml:space="preserve">戴维斯托厄尔　</w:t>
      </w:r>
      <w:r>
        <w:rPr>
          <w:rFonts w:ascii="宋体" w:hAnsi="宋体" w:hint="eastAsia"/>
          <w:sz w:val="24"/>
        </w:rPr>
        <w:t>著</w:t>
      </w:r>
      <w:r>
        <w:rPr>
          <w:rFonts w:ascii="宋体" w:hAnsi="宋体"/>
          <w:sz w:val="24"/>
        </w:rPr>
        <w:t>，</w:t>
      </w:r>
      <w:r>
        <w:rPr>
          <w:rFonts w:ascii="宋体" w:hAnsi="宋体" w:hint="eastAsia"/>
          <w:sz w:val="24"/>
        </w:rPr>
        <w:t>机械</w:t>
      </w:r>
      <w:r>
        <w:rPr>
          <w:rFonts w:ascii="宋体" w:hAnsi="宋体"/>
          <w:sz w:val="24"/>
        </w:rPr>
        <w:t>工业出版社，</w:t>
      </w:r>
      <w:r w:rsidRPr="00D97567">
        <w:rPr>
          <w:rFonts w:ascii="宋体" w:hAnsi="宋体" w:hint="eastAsia"/>
          <w:sz w:val="24"/>
        </w:rPr>
        <w:t>2013年04月</w:t>
      </w:r>
      <w:r>
        <w:rPr>
          <w:rFonts w:ascii="宋体" w:hAnsi="宋体" w:hint="eastAsia"/>
          <w:sz w:val="24"/>
        </w:rPr>
        <w:t>。</w:t>
      </w:r>
    </w:p>
    <w:p w:rsidR="00DC217A" w:rsidRPr="00DC217A" w:rsidRDefault="00DC217A" w:rsidP="00DC217A">
      <w:pPr>
        <w:spacing w:line="400" w:lineRule="exact"/>
        <w:ind w:firstLine="480"/>
        <w:rPr>
          <w:rFonts w:ascii="宋体" w:hAnsi="宋体" w:cs="宋体"/>
          <w:kern w:val="0"/>
          <w:sz w:val="24"/>
        </w:rPr>
      </w:pPr>
    </w:p>
    <w:p w:rsidR="00721865" w:rsidRPr="00323A39" w:rsidRDefault="00721865" w:rsidP="00721865">
      <w:pPr>
        <w:spacing w:line="400" w:lineRule="exact"/>
        <w:ind w:firstLineChars="224" w:firstLine="538"/>
        <w:rPr>
          <w:rFonts w:ascii="宋体" w:hAnsi="宋体"/>
          <w:sz w:val="24"/>
        </w:rPr>
      </w:pPr>
    </w:p>
    <w:p w:rsidR="00721865" w:rsidRPr="007617AB" w:rsidRDefault="00721865" w:rsidP="00721865">
      <w:pPr>
        <w:snapToGrid w:val="0"/>
        <w:spacing w:line="400" w:lineRule="exact"/>
        <w:rPr>
          <w:rFonts w:ascii="宋体" w:hAnsi="宋体"/>
          <w:b/>
          <w:color w:val="000000" w:themeColor="text1"/>
          <w:sz w:val="24"/>
        </w:rPr>
      </w:pPr>
      <w:r w:rsidRPr="007617AB">
        <w:rPr>
          <w:rFonts w:ascii="宋体" w:hAnsi="宋体" w:hint="eastAsia"/>
          <w:b/>
          <w:color w:val="000000" w:themeColor="text1"/>
          <w:sz w:val="24"/>
        </w:rPr>
        <w:t>六、</w:t>
      </w:r>
      <w:bookmarkEnd w:id="1"/>
      <w:r w:rsidR="00816E9C" w:rsidRPr="00816E9C">
        <w:rPr>
          <w:rFonts w:ascii="宋体" w:hAnsi="宋体" w:hint="eastAsia"/>
          <w:b/>
          <w:color w:val="000000" w:themeColor="text1"/>
          <w:sz w:val="24"/>
        </w:rPr>
        <w:t>课程学时分配</w:t>
      </w: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2"/>
        <w:gridCol w:w="4562"/>
        <w:gridCol w:w="927"/>
        <w:gridCol w:w="888"/>
        <w:gridCol w:w="888"/>
        <w:gridCol w:w="888"/>
      </w:tblGrid>
      <w:tr w:rsidR="00816E9C" w:rsidTr="00816E9C">
        <w:trPr>
          <w:cantSplit/>
          <w:jc w:val="center"/>
        </w:trPr>
        <w:tc>
          <w:tcPr>
            <w:tcW w:w="982" w:type="dxa"/>
            <w:vMerge w:val="restart"/>
            <w:tcBorders>
              <w:top w:val="single" w:sz="12" w:space="0" w:color="auto"/>
              <w:left w:val="single" w:sz="12" w:space="0" w:color="auto"/>
              <w:bottom w:val="single" w:sz="4" w:space="0" w:color="auto"/>
              <w:right w:val="single" w:sz="4" w:space="0" w:color="auto"/>
            </w:tcBorders>
            <w:vAlign w:val="center"/>
            <w:hideMark/>
          </w:tcPr>
          <w:p w:rsidR="00816E9C" w:rsidRDefault="00816E9C">
            <w:pPr>
              <w:widowControl/>
              <w:spacing w:line="360" w:lineRule="exact"/>
              <w:ind w:rightChars="-51" w:right="-107"/>
              <w:rPr>
                <w:rFonts w:ascii="仿宋_GB2312" w:eastAsia="仿宋_GB2312"/>
                <w:b/>
                <w:sz w:val="28"/>
                <w:szCs w:val="28"/>
              </w:rPr>
            </w:pPr>
            <w:r>
              <w:rPr>
                <w:rFonts w:ascii="仿宋_GB2312" w:eastAsia="仿宋_GB2312" w:hint="eastAsia"/>
                <w:b/>
                <w:sz w:val="28"/>
                <w:szCs w:val="28"/>
              </w:rPr>
              <w:t>序号</w:t>
            </w:r>
          </w:p>
        </w:tc>
        <w:tc>
          <w:tcPr>
            <w:tcW w:w="4562" w:type="dxa"/>
            <w:vMerge w:val="restart"/>
            <w:tcBorders>
              <w:top w:val="single" w:sz="12" w:space="0" w:color="auto"/>
              <w:left w:val="single" w:sz="4" w:space="0" w:color="auto"/>
              <w:bottom w:val="single" w:sz="4" w:space="0" w:color="auto"/>
              <w:right w:val="single" w:sz="4" w:space="0" w:color="auto"/>
            </w:tcBorders>
            <w:vAlign w:val="center"/>
            <w:hideMark/>
          </w:tcPr>
          <w:p w:rsidR="00816E9C" w:rsidRDefault="00816E9C">
            <w:pPr>
              <w:widowControl/>
              <w:spacing w:line="360" w:lineRule="exact"/>
              <w:jc w:val="center"/>
              <w:rPr>
                <w:rFonts w:ascii="仿宋_GB2312" w:eastAsia="仿宋_GB2312"/>
                <w:b/>
                <w:sz w:val="28"/>
                <w:szCs w:val="28"/>
              </w:rPr>
            </w:pPr>
            <w:r>
              <w:rPr>
                <w:rFonts w:ascii="仿宋_GB2312" w:eastAsia="仿宋_GB2312" w:hint="eastAsia"/>
                <w:b/>
                <w:sz w:val="28"/>
                <w:szCs w:val="28"/>
              </w:rPr>
              <w:t>教学内容（按课题或知识单元）</w:t>
            </w:r>
          </w:p>
        </w:tc>
        <w:tc>
          <w:tcPr>
            <w:tcW w:w="927" w:type="dxa"/>
            <w:vMerge w:val="restart"/>
            <w:tcBorders>
              <w:top w:val="single" w:sz="12" w:space="0" w:color="auto"/>
              <w:left w:val="single" w:sz="4" w:space="0" w:color="auto"/>
              <w:bottom w:val="single" w:sz="4" w:space="0" w:color="auto"/>
              <w:right w:val="single" w:sz="4" w:space="0" w:color="auto"/>
            </w:tcBorders>
            <w:vAlign w:val="center"/>
            <w:hideMark/>
          </w:tcPr>
          <w:p w:rsidR="00816E9C" w:rsidRDefault="00816E9C">
            <w:pPr>
              <w:widowControl/>
              <w:spacing w:line="360" w:lineRule="exact"/>
              <w:jc w:val="center"/>
              <w:rPr>
                <w:rFonts w:ascii="仿宋_GB2312" w:eastAsia="仿宋_GB2312"/>
                <w:b/>
                <w:sz w:val="28"/>
                <w:szCs w:val="28"/>
              </w:rPr>
            </w:pPr>
            <w:r>
              <w:rPr>
                <w:rFonts w:ascii="仿宋_GB2312" w:eastAsia="仿宋_GB2312" w:hint="eastAsia"/>
                <w:b/>
                <w:sz w:val="28"/>
                <w:szCs w:val="28"/>
              </w:rPr>
              <w:t>学时</w:t>
            </w:r>
          </w:p>
        </w:tc>
        <w:tc>
          <w:tcPr>
            <w:tcW w:w="2664" w:type="dxa"/>
            <w:gridSpan w:val="3"/>
            <w:tcBorders>
              <w:top w:val="single" w:sz="12" w:space="0" w:color="auto"/>
              <w:left w:val="single" w:sz="4" w:space="0" w:color="auto"/>
              <w:bottom w:val="single" w:sz="4" w:space="0" w:color="auto"/>
              <w:right w:val="single" w:sz="12" w:space="0" w:color="auto"/>
            </w:tcBorders>
            <w:hideMark/>
          </w:tcPr>
          <w:p w:rsidR="00816E9C" w:rsidRDefault="00816E9C">
            <w:pPr>
              <w:widowControl/>
              <w:spacing w:line="360" w:lineRule="exact"/>
              <w:jc w:val="center"/>
              <w:rPr>
                <w:rFonts w:ascii="仿宋_GB2312" w:eastAsia="仿宋_GB2312"/>
                <w:b/>
                <w:sz w:val="28"/>
                <w:szCs w:val="28"/>
              </w:rPr>
            </w:pPr>
            <w:r>
              <w:rPr>
                <w:rFonts w:ascii="仿宋_GB2312" w:eastAsia="仿宋_GB2312" w:hint="eastAsia"/>
                <w:b/>
                <w:sz w:val="28"/>
                <w:szCs w:val="28"/>
              </w:rPr>
              <w:t>其中</w:t>
            </w:r>
          </w:p>
        </w:tc>
      </w:tr>
      <w:tr w:rsidR="00816E9C" w:rsidTr="00816E9C">
        <w:trPr>
          <w:cantSplit/>
          <w:jc w:val="center"/>
        </w:trPr>
        <w:tc>
          <w:tcPr>
            <w:tcW w:w="982" w:type="dxa"/>
            <w:vMerge/>
            <w:tcBorders>
              <w:top w:val="single" w:sz="12" w:space="0" w:color="auto"/>
              <w:left w:val="single" w:sz="12" w:space="0" w:color="auto"/>
              <w:bottom w:val="single" w:sz="4" w:space="0" w:color="auto"/>
              <w:right w:val="single" w:sz="4" w:space="0" w:color="auto"/>
            </w:tcBorders>
            <w:vAlign w:val="center"/>
            <w:hideMark/>
          </w:tcPr>
          <w:p w:rsidR="00816E9C" w:rsidRDefault="00816E9C">
            <w:pPr>
              <w:widowControl/>
              <w:jc w:val="left"/>
              <w:rPr>
                <w:rFonts w:ascii="仿宋_GB2312" w:eastAsia="仿宋_GB2312"/>
                <w:b/>
                <w:sz w:val="28"/>
                <w:szCs w:val="28"/>
              </w:rPr>
            </w:pPr>
          </w:p>
        </w:tc>
        <w:tc>
          <w:tcPr>
            <w:tcW w:w="4562" w:type="dxa"/>
            <w:vMerge/>
            <w:tcBorders>
              <w:top w:val="single" w:sz="12" w:space="0" w:color="auto"/>
              <w:left w:val="single" w:sz="4" w:space="0" w:color="auto"/>
              <w:bottom w:val="single" w:sz="4" w:space="0" w:color="auto"/>
              <w:right w:val="single" w:sz="4" w:space="0" w:color="auto"/>
            </w:tcBorders>
            <w:vAlign w:val="center"/>
            <w:hideMark/>
          </w:tcPr>
          <w:p w:rsidR="00816E9C" w:rsidRDefault="00816E9C">
            <w:pPr>
              <w:widowControl/>
              <w:jc w:val="left"/>
              <w:rPr>
                <w:rFonts w:ascii="仿宋_GB2312" w:eastAsia="仿宋_GB2312"/>
                <w:b/>
                <w:sz w:val="28"/>
                <w:szCs w:val="28"/>
              </w:rPr>
            </w:pPr>
          </w:p>
        </w:tc>
        <w:tc>
          <w:tcPr>
            <w:tcW w:w="927" w:type="dxa"/>
            <w:vMerge/>
            <w:tcBorders>
              <w:top w:val="single" w:sz="12" w:space="0" w:color="auto"/>
              <w:left w:val="single" w:sz="4" w:space="0" w:color="auto"/>
              <w:bottom w:val="single" w:sz="4" w:space="0" w:color="auto"/>
              <w:right w:val="single" w:sz="4" w:space="0" w:color="auto"/>
            </w:tcBorders>
            <w:vAlign w:val="center"/>
            <w:hideMark/>
          </w:tcPr>
          <w:p w:rsidR="00816E9C" w:rsidRDefault="00816E9C">
            <w:pPr>
              <w:widowControl/>
              <w:jc w:val="left"/>
              <w:rPr>
                <w:rFonts w:ascii="仿宋_GB2312" w:eastAsia="仿宋_GB2312"/>
                <w:b/>
                <w:sz w:val="28"/>
                <w:szCs w:val="28"/>
              </w:rPr>
            </w:pPr>
          </w:p>
        </w:tc>
        <w:tc>
          <w:tcPr>
            <w:tcW w:w="888" w:type="dxa"/>
            <w:tcBorders>
              <w:top w:val="single" w:sz="4" w:space="0" w:color="auto"/>
              <w:left w:val="single" w:sz="4" w:space="0" w:color="auto"/>
              <w:bottom w:val="single" w:sz="4" w:space="0" w:color="auto"/>
              <w:right w:val="single" w:sz="4" w:space="0" w:color="auto"/>
            </w:tcBorders>
            <w:hideMark/>
          </w:tcPr>
          <w:p w:rsidR="00816E9C" w:rsidRDefault="00816E9C">
            <w:pPr>
              <w:widowControl/>
              <w:spacing w:line="360" w:lineRule="exact"/>
              <w:jc w:val="center"/>
              <w:rPr>
                <w:rFonts w:ascii="仿宋_GB2312" w:eastAsia="仿宋_GB2312"/>
                <w:b/>
                <w:sz w:val="28"/>
                <w:szCs w:val="28"/>
              </w:rPr>
            </w:pPr>
            <w:r>
              <w:rPr>
                <w:rFonts w:ascii="仿宋_GB2312" w:eastAsia="仿宋_GB2312" w:hint="eastAsia"/>
                <w:b/>
                <w:sz w:val="28"/>
                <w:szCs w:val="28"/>
              </w:rPr>
              <w:t>讲授</w:t>
            </w:r>
          </w:p>
        </w:tc>
        <w:tc>
          <w:tcPr>
            <w:tcW w:w="888" w:type="dxa"/>
            <w:tcBorders>
              <w:top w:val="single" w:sz="4" w:space="0" w:color="auto"/>
              <w:left w:val="single" w:sz="4" w:space="0" w:color="auto"/>
              <w:bottom w:val="single" w:sz="4" w:space="0" w:color="auto"/>
              <w:right w:val="single" w:sz="4" w:space="0" w:color="auto"/>
            </w:tcBorders>
            <w:hideMark/>
          </w:tcPr>
          <w:p w:rsidR="00816E9C" w:rsidRDefault="00816E9C">
            <w:pPr>
              <w:widowControl/>
              <w:spacing w:line="360" w:lineRule="exact"/>
              <w:jc w:val="center"/>
              <w:rPr>
                <w:rFonts w:ascii="仿宋_GB2312" w:eastAsia="仿宋_GB2312"/>
                <w:b/>
                <w:sz w:val="28"/>
                <w:szCs w:val="28"/>
              </w:rPr>
            </w:pPr>
            <w:r>
              <w:rPr>
                <w:rFonts w:ascii="仿宋_GB2312" w:eastAsia="仿宋_GB2312" w:hint="eastAsia"/>
                <w:b/>
                <w:sz w:val="28"/>
                <w:szCs w:val="28"/>
              </w:rPr>
              <w:t>实践</w:t>
            </w:r>
          </w:p>
        </w:tc>
        <w:tc>
          <w:tcPr>
            <w:tcW w:w="888" w:type="dxa"/>
            <w:tcBorders>
              <w:top w:val="single" w:sz="4" w:space="0" w:color="auto"/>
              <w:left w:val="single" w:sz="4" w:space="0" w:color="auto"/>
              <w:bottom w:val="single" w:sz="4" w:space="0" w:color="auto"/>
              <w:right w:val="single" w:sz="12" w:space="0" w:color="auto"/>
            </w:tcBorders>
            <w:hideMark/>
          </w:tcPr>
          <w:p w:rsidR="00816E9C" w:rsidRDefault="00816E9C">
            <w:pPr>
              <w:widowControl/>
              <w:spacing w:line="360" w:lineRule="exact"/>
              <w:jc w:val="center"/>
              <w:rPr>
                <w:rFonts w:ascii="仿宋_GB2312" w:eastAsia="仿宋_GB2312"/>
                <w:b/>
                <w:sz w:val="28"/>
                <w:szCs w:val="28"/>
              </w:rPr>
            </w:pPr>
            <w:r>
              <w:rPr>
                <w:rFonts w:ascii="仿宋_GB2312" w:eastAsia="仿宋_GB2312" w:hint="eastAsia"/>
                <w:b/>
                <w:sz w:val="28"/>
                <w:szCs w:val="28"/>
              </w:rPr>
              <w:t>其它</w:t>
            </w:r>
          </w:p>
        </w:tc>
      </w:tr>
      <w:tr w:rsidR="00816E9C" w:rsidTr="00816E9C">
        <w:trPr>
          <w:jc w:val="center"/>
        </w:trPr>
        <w:tc>
          <w:tcPr>
            <w:tcW w:w="982" w:type="dxa"/>
            <w:tcBorders>
              <w:top w:val="single" w:sz="4"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1</w:t>
            </w:r>
          </w:p>
        </w:tc>
        <w:tc>
          <w:tcPr>
            <w:tcW w:w="4562" w:type="dxa"/>
            <w:tcBorders>
              <w:top w:val="single" w:sz="4" w:space="0" w:color="auto"/>
              <w:left w:val="single" w:sz="4" w:space="0" w:color="auto"/>
              <w:bottom w:val="single" w:sz="4" w:space="0" w:color="auto"/>
              <w:right w:val="single" w:sz="4" w:space="0" w:color="auto"/>
            </w:tcBorders>
            <w:hideMark/>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hint="eastAsia"/>
                <w:sz w:val="28"/>
                <w:szCs w:val="28"/>
              </w:rPr>
              <w:t>投资导论</w:t>
            </w:r>
          </w:p>
        </w:tc>
        <w:tc>
          <w:tcPr>
            <w:tcW w:w="927" w:type="dxa"/>
            <w:tcBorders>
              <w:top w:val="single" w:sz="4" w:space="0" w:color="auto"/>
              <w:left w:val="single" w:sz="4"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2</w:t>
            </w:r>
          </w:p>
        </w:tc>
        <w:tc>
          <w:tcPr>
            <w:tcW w:w="888" w:type="dxa"/>
            <w:tcBorders>
              <w:top w:val="single" w:sz="4" w:space="0" w:color="auto"/>
              <w:left w:val="single" w:sz="4"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2</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816E9C">
            <w:pPr>
              <w:widowControl/>
              <w:spacing w:line="360" w:lineRule="exact"/>
              <w:jc w:val="center"/>
              <w:rPr>
                <w:rFonts w:ascii="仿宋_GB2312" w:eastAsia="仿宋_GB2312"/>
                <w:sz w:val="28"/>
                <w:szCs w:val="28"/>
              </w:rPr>
            </w:pPr>
          </w:p>
        </w:tc>
        <w:tc>
          <w:tcPr>
            <w:tcW w:w="888" w:type="dxa"/>
            <w:tcBorders>
              <w:top w:val="single" w:sz="4"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816E9C">
        <w:trPr>
          <w:jc w:val="center"/>
        </w:trPr>
        <w:tc>
          <w:tcPr>
            <w:tcW w:w="982" w:type="dxa"/>
            <w:tcBorders>
              <w:top w:val="single" w:sz="4"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2</w:t>
            </w:r>
          </w:p>
        </w:tc>
        <w:tc>
          <w:tcPr>
            <w:tcW w:w="4562" w:type="dxa"/>
            <w:tcBorders>
              <w:top w:val="single" w:sz="4" w:space="0" w:color="auto"/>
              <w:left w:val="single" w:sz="4" w:space="0" w:color="auto"/>
              <w:bottom w:val="single" w:sz="4" w:space="0" w:color="auto"/>
              <w:right w:val="single" w:sz="4" w:space="0" w:color="auto"/>
            </w:tcBorders>
            <w:hideMark/>
          </w:tcPr>
          <w:p w:rsidR="00816E9C" w:rsidRPr="00471D9A" w:rsidRDefault="00AA773E">
            <w:pPr>
              <w:spacing w:line="360" w:lineRule="exact"/>
              <w:jc w:val="center"/>
              <w:rPr>
                <w:rFonts w:ascii="仿宋_GB2312" w:eastAsia="仿宋_GB2312"/>
                <w:sz w:val="28"/>
                <w:szCs w:val="28"/>
              </w:rPr>
            </w:pPr>
            <w:r>
              <w:rPr>
                <w:rFonts w:ascii="仿宋_GB2312" w:eastAsia="仿宋_GB2312" w:hint="eastAsia"/>
                <w:sz w:val="28"/>
                <w:szCs w:val="28"/>
              </w:rPr>
              <w:t>投资体制</w:t>
            </w:r>
          </w:p>
        </w:tc>
        <w:tc>
          <w:tcPr>
            <w:tcW w:w="927" w:type="dxa"/>
            <w:tcBorders>
              <w:top w:val="single" w:sz="4" w:space="0" w:color="auto"/>
              <w:left w:val="single" w:sz="4" w:space="0" w:color="auto"/>
              <w:bottom w:val="single" w:sz="4" w:space="0" w:color="auto"/>
              <w:right w:val="single" w:sz="4" w:space="0" w:color="auto"/>
            </w:tcBorders>
            <w:hideMark/>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sz w:val="28"/>
                <w:szCs w:val="28"/>
              </w:rPr>
              <w:t>2</w:t>
            </w:r>
          </w:p>
        </w:tc>
        <w:tc>
          <w:tcPr>
            <w:tcW w:w="888" w:type="dxa"/>
            <w:tcBorders>
              <w:top w:val="single" w:sz="4" w:space="0" w:color="auto"/>
              <w:left w:val="single" w:sz="4" w:space="0" w:color="auto"/>
              <w:bottom w:val="single" w:sz="4" w:space="0" w:color="auto"/>
              <w:right w:val="single" w:sz="4" w:space="0" w:color="auto"/>
            </w:tcBorders>
            <w:hideMark/>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sz w:val="28"/>
                <w:szCs w:val="28"/>
              </w:rPr>
              <w:t>2</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816E9C">
            <w:pPr>
              <w:widowControl/>
              <w:spacing w:line="360" w:lineRule="exact"/>
              <w:jc w:val="center"/>
              <w:rPr>
                <w:rFonts w:ascii="仿宋_GB2312" w:eastAsia="仿宋_GB2312"/>
                <w:sz w:val="28"/>
                <w:szCs w:val="28"/>
              </w:rPr>
            </w:pPr>
          </w:p>
        </w:tc>
        <w:tc>
          <w:tcPr>
            <w:tcW w:w="888" w:type="dxa"/>
            <w:tcBorders>
              <w:top w:val="single" w:sz="4"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AA773E">
        <w:trPr>
          <w:jc w:val="center"/>
        </w:trPr>
        <w:tc>
          <w:tcPr>
            <w:tcW w:w="982" w:type="dxa"/>
            <w:tcBorders>
              <w:top w:val="single" w:sz="4"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3</w:t>
            </w:r>
          </w:p>
        </w:tc>
        <w:tc>
          <w:tcPr>
            <w:tcW w:w="4562" w:type="dxa"/>
            <w:tcBorders>
              <w:top w:val="single" w:sz="4" w:space="0" w:color="auto"/>
              <w:left w:val="single" w:sz="4" w:space="0" w:color="auto"/>
              <w:bottom w:val="single" w:sz="4" w:space="0" w:color="auto"/>
              <w:right w:val="single" w:sz="4" w:space="0" w:color="auto"/>
            </w:tcBorders>
            <w:hideMark/>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hint="eastAsia"/>
                <w:sz w:val="28"/>
                <w:szCs w:val="28"/>
              </w:rPr>
              <w:t>投资结构</w:t>
            </w:r>
          </w:p>
        </w:tc>
        <w:tc>
          <w:tcPr>
            <w:tcW w:w="927" w:type="dxa"/>
            <w:tcBorders>
              <w:top w:val="single" w:sz="4" w:space="0" w:color="auto"/>
              <w:left w:val="single" w:sz="4" w:space="0" w:color="auto"/>
              <w:bottom w:val="single" w:sz="4" w:space="0" w:color="auto"/>
              <w:right w:val="single" w:sz="4" w:space="0" w:color="auto"/>
            </w:tcBorders>
            <w:hideMark/>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sz w:val="28"/>
                <w:szCs w:val="28"/>
              </w:rPr>
              <w:t>2</w:t>
            </w:r>
          </w:p>
        </w:tc>
        <w:tc>
          <w:tcPr>
            <w:tcW w:w="888" w:type="dxa"/>
            <w:tcBorders>
              <w:top w:val="single" w:sz="4" w:space="0" w:color="auto"/>
              <w:left w:val="single" w:sz="4" w:space="0" w:color="auto"/>
              <w:bottom w:val="single" w:sz="4" w:space="0" w:color="auto"/>
              <w:right w:val="single" w:sz="4" w:space="0" w:color="auto"/>
            </w:tcBorders>
            <w:hideMark/>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sz w:val="28"/>
                <w:szCs w:val="28"/>
              </w:rPr>
              <w:t>2</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816E9C">
            <w:pPr>
              <w:widowControl/>
              <w:spacing w:line="360" w:lineRule="exact"/>
              <w:jc w:val="center"/>
              <w:rPr>
                <w:rFonts w:ascii="仿宋_GB2312" w:eastAsia="仿宋_GB2312"/>
                <w:sz w:val="28"/>
                <w:szCs w:val="28"/>
              </w:rPr>
            </w:pPr>
          </w:p>
        </w:tc>
        <w:tc>
          <w:tcPr>
            <w:tcW w:w="888" w:type="dxa"/>
            <w:tcBorders>
              <w:top w:val="single" w:sz="4"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AA773E">
        <w:trPr>
          <w:jc w:val="center"/>
        </w:trPr>
        <w:tc>
          <w:tcPr>
            <w:tcW w:w="982" w:type="dxa"/>
            <w:tcBorders>
              <w:top w:val="single" w:sz="4"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4</w:t>
            </w:r>
          </w:p>
        </w:tc>
        <w:tc>
          <w:tcPr>
            <w:tcW w:w="4562" w:type="dxa"/>
            <w:tcBorders>
              <w:top w:val="single" w:sz="4" w:space="0" w:color="auto"/>
              <w:left w:val="single" w:sz="4" w:space="0" w:color="auto"/>
              <w:bottom w:val="single" w:sz="4" w:space="0" w:color="auto"/>
              <w:right w:val="single" w:sz="4" w:space="0" w:color="auto"/>
            </w:tcBorders>
            <w:hideMark/>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hint="eastAsia"/>
                <w:sz w:val="28"/>
                <w:szCs w:val="28"/>
              </w:rPr>
              <w:t>项目</w:t>
            </w:r>
            <w:r>
              <w:rPr>
                <w:rFonts w:ascii="仿宋_GB2312" w:eastAsia="仿宋_GB2312"/>
                <w:sz w:val="28"/>
                <w:szCs w:val="28"/>
              </w:rPr>
              <w:t>融资</w:t>
            </w:r>
          </w:p>
        </w:tc>
        <w:tc>
          <w:tcPr>
            <w:tcW w:w="927" w:type="dxa"/>
            <w:tcBorders>
              <w:top w:val="single" w:sz="4" w:space="0" w:color="auto"/>
              <w:left w:val="single" w:sz="4" w:space="0" w:color="auto"/>
              <w:bottom w:val="single" w:sz="4" w:space="0" w:color="auto"/>
              <w:right w:val="single" w:sz="4" w:space="0" w:color="auto"/>
            </w:tcBorders>
            <w:hideMark/>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sz w:val="28"/>
                <w:szCs w:val="28"/>
              </w:rPr>
              <w:t>2</w:t>
            </w:r>
          </w:p>
        </w:tc>
        <w:tc>
          <w:tcPr>
            <w:tcW w:w="888" w:type="dxa"/>
            <w:tcBorders>
              <w:top w:val="single" w:sz="4" w:space="0" w:color="auto"/>
              <w:left w:val="single" w:sz="4" w:space="0" w:color="auto"/>
              <w:bottom w:val="single" w:sz="4" w:space="0" w:color="auto"/>
              <w:right w:val="single" w:sz="4" w:space="0" w:color="auto"/>
            </w:tcBorders>
            <w:hideMark/>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sz w:val="28"/>
                <w:szCs w:val="28"/>
              </w:rPr>
              <w:t>2</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816E9C">
            <w:pPr>
              <w:widowControl/>
              <w:spacing w:line="360" w:lineRule="exact"/>
              <w:jc w:val="center"/>
              <w:rPr>
                <w:rFonts w:ascii="仿宋_GB2312" w:eastAsia="仿宋_GB2312"/>
                <w:sz w:val="28"/>
                <w:szCs w:val="28"/>
              </w:rPr>
            </w:pPr>
          </w:p>
        </w:tc>
        <w:tc>
          <w:tcPr>
            <w:tcW w:w="888" w:type="dxa"/>
            <w:tcBorders>
              <w:top w:val="single" w:sz="4"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AA773E">
        <w:trPr>
          <w:jc w:val="center"/>
        </w:trPr>
        <w:tc>
          <w:tcPr>
            <w:tcW w:w="982" w:type="dxa"/>
            <w:tcBorders>
              <w:top w:val="single" w:sz="4" w:space="0" w:color="auto"/>
              <w:left w:val="single" w:sz="12" w:space="0" w:color="auto"/>
              <w:bottom w:val="single" w:sz="8"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5</w:t>
            </w:r>
          </w:p>
        </w:tc>
        <w:tc>
          <w:tcPr>
            <w:tcW w:w="4562" w:type="dxa"/>
            <w:tcBorders>
              <w:top w:val="single" w:sz="4" w:space="0" w:color="auto"/>
              <w:left w:val="single" w:sz="4" w:space="0" w:color="auto"/>
              <w:bottom w:val="single" w:sz="8" w:space="0" w:color="auto"/>
              <w:right w:val="single" w:sz="4" w:space="0" w:color="auto"/>
            </w:tcBorders>
          </w:tcPr>
          <w:p w:rsidR="00816E9C" w:rsidRPr="00471D9A" w:rsidRDefault="00AA773E">
            <w:pPr>
              <w:spacing w:line="360" w:lineRule="exact"/>
              <w:jc w:val="center"/>
              <w:rPr>
                <w:rFonts w:ascii="仿宋_GB2312" w:eastAsia="仿宋_GB2312"/>
                <w:sz w:val="28"/>
                <w:szCs w:val="28"/>
              </w:rPr>
            </w:pPr>
            <w:r>
              <w:rPr>
                <w:rFonts w:ascii="仿宋_GB2312" w:eastAsia="仿宋_GB2312" w:hint="eastAsia"/>
                <w:sz w:val="28"/>
                <w:szCs w:val="28"/>
              </w:rPr>
              <w:t>证券</w:t>
            </w:r>
            <w:r>
              <w:rPr>
                <w:rFonts w:ascii="仿宋_GB2312" w:eastAsia="仿宋_GB2312"/>
                <w:sz w:val="28"/>
                <w:szCs w:val="28"/>
              </w:rPr>
              <w:t>融资</w:t>
            </w:r>
          </w:p>
        </w:tc>
        <w:tc>
          <w:tcPr>
            <w:tcW w:w="927" w:type="dxa"/>
            <w:tcBorders>
              <w:top w:val="single" w:sz="4" w:space="0" w:color="auto"/>
              <w:left w:val="single" w:sz="4" w:space="0" w:color="auto"/>
              <w:bottom w:val="single" w:sz="8" w:space="0" w:color="auto"/>
              <w:right w:val="single" w:sz="4" w:space="0" w:color="auto"/>
            </w:tcBorders>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sz w:val="28"/>
                <w:szCs w:val="28"/>
              </w:rPr>
              <w:t>4</w:t>
            </w:r>
          </w:p>
        </w:tc>
        <w:tc>
          <w:tcPr>
            <w:tcW w:w="888" w:type="dxa"/>
            <w:tcBorders>
              <w:top w:val="single" w:sz="4" w:space="0" w:color="auto"/>
              <w:left w:val="single" w:sz="4" w:space="0" w:color="auto"/>
              <w:bottom w:val="single" w:sz="8" w:space="0" w:color="auto"/>
              <w:right w:val="single" w:sz="4" w:space="0" w:color="auto"/>
            </w:tcBorders>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hint="eastAsia"/>
                <w:sz w:val="28"/>
                <w:szCs w:val="28"/>
              </w:rPr>
              <w:t>3</w:t>
            </w:r>
          </w:p>
        </w:tc>
        <w:tc>
          <w:tcPr>
            <w:tcW w:w="888" w:type="dxa"/>
            <w:tcBorders>
              <w:top w:val="single" w:sz="4" w:space="0" w:color="auto"/>
              <w:left w:val="single" w:sz="4" w:space="0" w:color="auto"/>
              <w:bottom w:val="single" w:sz="8" w:space="0" w:color="auto"/>
              <w:right w:val="single" w:sz="4" w:space="0" w:color="auto"/>
            </w:tcBorders>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hint="eastAsia"/>
                <w:sz w:val="28"/>
                <w:szCs w:val="28"/>
              </w:rPr>
              <w:t>1</w:t>
            </w:r>
          </w:p>
        </w:tc>
        <w:tc>
          <w:tcPr>
            <w:tcW w:w="888" w:type="dxa"/>
            <w:tcBorders>
              <w:top w:val="single" w:sz="4" w:space="0" w:color="auto"/>
              <w:left w:val="single" w:sz="4" w:space="0" w:color="auto"/>
              <w:bottom w:val="single" w:sz="8"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AA773E">
        <w:trPr>
          <w:jc w:val="center"/>
        </w:trPr>
        <w:tc>
          <w:tcPr>
            <w:tcW w:w="982" w:type="dxa"/>
            <w:tcBorders>
              <w:top w:val="single" w:sz="8"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6</w:t>
            </w:r>
          </w:p>
        </w:tc>
        <w:tc>
          <w:tcPr>
            <w:tcW w:w="4562" w:type="dxa"/>
            <w:tcBorders>
              <w:top w:val="single" w:sz="8" w:space="0" w:color="auto"/>
              <w:left w:val="single" w:sz="4" w:space="0" w:color="auto"/>
              <w:bottom w:val="single" w:sz="4" w:space="0" w:color="auto"/>
              <w:right w:val="single" w:sz="4" w:space="0" w:color="auto"/>
            </w:tcBorders>
          </w:tcPr>
          <w:p w:rsidR="00816E9C" w:rsidRPr="00471D9A" w:rsidRDefault="00AA773E">
            <w:pPr>
              <w:spacing w:line="360" w:lineRule="exact"/>
              <w:jc w:val="center"/>
              <w:rPr>
                <w:rFonts w:ascii="仿宋_GB2312" w:eastAsia="仿宋_GB2312"/>
                <w:sz w:val="28"/>
                <w:szCs w:val="28"/>
              </w:rPr>
            </w:pPr>
            <w:r>
              <w:rPr>
                <w:rFonts w:ascii="仿宋_GB2312" w:eastAsia="仿宋_GB2312" w:hint="eastAsia"/>
                <w:sz w:val="28"/>
                <w:szCs w:val="28"/>
              </w:rPr>
              <w:t>项目</w:t>
            </w:r>
            <w:r>
              <w:rPr>
                <w:rFonts w:ascii="仿宋_GB2312" w:eastAsia="仿宋_GB2312"/>
                <w:sz w:val="28"/>
                <w:szCs w:val="28"/>
              </w:rPr>
              <w:t>投资</w:t>
            </w:r>
          </w:p>
        </w:tc>
        <w:tc>
          <w:tcPr>
            <w:tcW w:w="927" w:type="dxa"/>
            <w:tcBorders>
              <w:top w:val="single" w:sz="8" w:space="0" w:color="auto"/>
              <w:left w:val="single" w:sz="4" w:space="0" w:color="auto"/>
              <w:bottom w:val="single" w:sz="4" w:space="0" w:color="auto"/>
              <w:right w:val="single" w:sz="4" w:space="0" w:color="auto"/>
            </w:tcBorders>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hint="eastAsia"/>
                <w:sz w:val="28"/>
                <w:szCs w:val="28"/>
              </w:rPr>
              <w:t>2</w:t>
            </w:r>
          </w:p>
        </w:tc>
        <w:tc>
          <w:tcPr>
            <w:tcW w:w="888" w:type="dxa"/>
            <w:tcBorders>
              <w:top w:val="single" w:sz="8" w:space="0" w:color="auto"/>
              <w:left w:val="single" w:sz="4" w:space="0" w:color="auto"/>
              <w:bottom w:val="single" w:sz="4" w:space="0" w:color="auto"/>
              <w:right w:val="single" w:sz="4" w:space="0" w:color="auto"/>
            </w:tcBorders>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hint="eastAsia"/>
                <w:sz w:val="28"/>
                <w:szCs w:val="28"/>
              </w:rPr>
              <w:t>2</w:t>
            </w:r>
          </w:p>
        </w:tc>
        <w:tc>
          <w:tcPr>
            <w:tcW w:w="888" w:type="dxa"/>
            <w:tcBorders>
              <w:top w:val="single" w:sz="8" w:space="0" w:color="auto"/>
              <w:left w:val="single" w:sz="4" w:space="0" w:color="auto"/>
              <w:bottom w:val="single" w:sz="4" w:space="0" w:color="auto"/>
              <w:right w:val="single" w:sz="4" w:space="0" w:color="auto"/>
            </w:tcBorders>
          </w:tcPr>
          <w:p w:rsidR="00816E9C" w:rsidRPr="00471D9A" w:rsidRDefault="00816E9C">
            <w:pPr>
              <w:widowControl/>
              <w:spacing w:line="360" w:lineRule="exact"/>
              <w:jc w:val="center"/>
              <w:rPr>
                <w:rFonts w:ascii="仿宋_GB2312" w:eastAsia="仿宋_GB2312"/>
                <w:sz w:val="28"/>
                <w:szCs w:val="28"/>
              </w:rPr>
            </w:pPr>
          </w:p>
        </w:tc>
        <w:tc>
          <w:tcPr>
            <w:tcW w:w="888" w:type="dxa"/>
            <w:tcBorders>
              <w:top w:val="single" w:sz="8"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AA773E">
        <w:trPr>
          <w:jc w:val="center"/>
        </w:trPr>
        <w:tc>
          <w:tcPr>
            <w:tcW w:w="982" w:type="dxa"/>
            <w:tcBorders>
              <w:top w:val="single" w:sz="4"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7</w:t>
            </w:r>
          </w:p>
        </w:tc>
        <w:tc>
          <w:tcPr>
            <w:tcW w:w="4562" w:type="dxa"/>
            <w:tcBorders>
              <w:top w:val="single" w:sz="4" w:space="0" w:color="auto"/>
              <w:left w:val="single" w:sz="4" w:space="0" w:color="auto"/>
              <w:bottom w:val="single" w:sz="4" w:space="0" w:color="auto"/>
              <w:right w:val="single" w:sz="4" w:space="0" w:color="auto"/>
            </w:tcBorders>
          </w:tcPr>
          <w:p w:rsidR="00816E9C" w:rsidRPr="00471D9A" w:rsidRDefault="00AA773E">
            <w:pPr>
              <w:spacing w:line="360" w:lineRule="exact"/>
              <w:jc w:val="center"/>
              <w:rPr>
                <w:rFonts w:ascii="仿宋_GB2312" w:eastAsia="仿宋_GB2312"/>
                <w:sz w:val="28"/>
                <w:szCs w:val="28"/>
              </w:rPr>
            </w:pPr>
            <w:r>
              <w:rPr>
                <w:rFonts w:ascii="仿宋_GB2312" w:eastAsia="仿宋_GB2312" w:hint="eastAsia"/>
                <w:sz w:val="28"/>
                <w:szCs w:val="28"/>
              </w:rPr>
              <w:t>可行性</w:t>
            </w:r>
            <w:r>
              <w:rPr>
                <w:rFonts w:ascii="仿宋_GB2312" w:eastAsia="仿宋_GB2312"/>
                <w:sz w:val="28"/>
                <w:szCs w:val="28"/>
              </w:rPr>
              <w:t>研究与投资决策</w:t>
            </w:r>
          </w:p>
        </w:tc>
        <w:tc>
          <w:tcPr>
            <w:tcW w:w="927" w:type="dxa"/>
            <w:tcBorders>
              <w:top w:val="single" w:sz="4" w:space="0" w:color="auto"/>
              <w:left w:val="single" w:sz="4" w:space="0" w:color="auto"/>
              <w:bottom w:val="single" w:sz="4" w:space="0" w:color="auto"/>
              <w:right w:val="single" w:sz="4" w:space="0" w:color="auto"/>
            </w:tcBorders>
          </w:tcPr>
          <w:p w:rsidR="00816E9C" w:rsidRPr="00AA773E" w:rsidRDefault="00AA773E">
            <w:pPr>
              <w:widowControl/>
              <w:spacing w:line="360" w:lineRule="exact"/>
              <w:jc w:val="center"/>
              <w:rPr>
                <w:rFonts w:ascii="仿宋_GB2312" w:eastAsia="仿宋_GB2312"/>
                <w:sz w:val="28"/>
                <w:szCs w:val="28"/>
              </w:rPr>
            </w:pPr>
            <w:r>
              <w:rPr>
                <w:rFonts w:ascii="仿宋_GB2312" w:eastAsia="仿宋_GB2312"/>
                <w:sz w:val="28"/>
                <w:szCs w:val="28"/>
              </w:rPr>
              <w:t>3</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hint="eastAsia"/>
                <w:sz w:val="28"/>
                <w:szCs w:val="28"/>
              </w:rPr>
              <w:t>3</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816E9C">
            <w:pPr>
              <w:widowControl/>
              <w:spacing w:line="360" w:lineRule="exact"/>
              <w:jc w:val="center"/>
              <w:rPr>
                <w:rFonts w:ascii="仿宋_GB2312" w:eastAsia="仿宋_GB2312"/>
                <w:sz w:val="28"/>
                <w:szCs w:val="28"/>
              </w:rPr>
            </w:pPr>
          </w:p>
        </w:tc>
        <w:tc>
          <w:tcPr>
            <w:tcW w:w="888" w:type="dxa"/>
            <w:tcBorders>
              <w:top w:val="single" w:sz="4"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AA773E">
        <w:trPr>
          <w:jc w:val="center"/>
        </w:trPr>
        <w:tc>
          <w:tcPr>
            <w:tcW w:w="982" w:type="dxa"/>
            <w:tcBorders>
              <w:top w:val="single" w:sz="4"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8</w:t>
            </w:r>
          </w:p>
        </w:tc>
        <w:tc>
          <w:tcPr>
            <w:tcW w:w="4562" w:type="dxa"/>
            <w:tcBorders>
              <w:top w:val="single" w:sz="4" w:space="0" w:color="auto"/>
              <w:left w:val="single" w:sz="4" w:space="0" w:color="auto"/>
              <w:bottom w:val="single" w:sz="4" w:space="0" w:color="auto"/>
              <w:right w:val="single" w:sz="4" w:space="0" w:color="auto"/>
            </w:tcBorders>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hint="eastAsia"/>
                <w:sz w:val="28"/>
                <w:szCs w:val="28"/>
              </w:rPr>
              <w:t>项目</w:t>
            </w:r>
            <w:r>
              <w:rPr>
                <w:rFonts w:ascii="仿宋_GB2312" w:eastAsia="仿宋_GB2312"/>
                <w:sz w:val="28"/>
                <w:szCs w:val="28"/>
              </w:rPr>
              <w:t>投资的风险</w:t>
            </w:r>
            <w:r>
              <w:rPr>
                <w:rFonts w:ascii="仿宋_GB2312" w:eastAsia="仿宋_GB2312" w:hint="eastAsia"/>
                <w:sz w:val="28"/>
                <w:szCs w:val="28"/>
              </w:rPr>
              <w:t>管理</w:t>
            </w:r>
          </w:p>
        </w:tc>
        <w:tc>
          <w:tcPr>
            <w:tcW w:w="927" w:type="dxa"/>
            <w:tcBorders>
              <w:top w:val="single" w:sz="4" w:space="0" w:color="auto"/>
              <w:left w:val="single" w:sz="4" w:space="0" w:color="auto"/>
              <w:bottom w:val="single" w:sz="4" w:space="0" w:color="auto"/>
              <w:right w:val="single" w:sz="4" w:space="0" w:color="auto"/>
            </w:tcBorders>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hint="eastAsia"/>
                <w:sz w:val="28"/>
                <w:szCs w:val="28"/>
              </w:rPr>
              <w:t>3</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hint="eastAsia"/>
                <w:sz w:val="28"/>
                <w:szCs w:val="28"/>
              </w:rPr>
              <w:t>3</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816E9C">
            <w:pPr>
              <w:widowControl/>
              <w:spacing w:line="360" w:lineRule="exact"/>
              <w:jc w:val="center"/>
              <w:rPr>
                <w:rFonts w:ascii="仿宋_GB2312" w:eastAsia="仿宋_GB2312"/>
                <w:sz w:val="28"/>
                <w:szCs w:val="28"/>
              </w:rPr>
            </w:pPr>
          </w:p>
        </w:tc>
        <w:tc>
          <w:tcPr>
            <w:tcW w:w="888" w:type="dxa"/>
            <w:tcBorders>
              <w:top w:val="single" w:sz="4"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AA773E">
        <w:trPr>
          <w:jc w:val="center"/>
        </w:trPr>
        <w:tc>
          <w:tcPr>
            <w:tcW w:w="982" w:type="dxa"/>
            <w:tcBorders>
              <w:top w:val="single" w:sz="4"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9</w:t>
            </w:r>
          </w:p>
        </w:tc>
        <w:tc>
          <w:tcPr>
            <w:tcW w:w="4562" w:type="dxa"/>
            <w:tcBorders>
              <w:top w:val="single" w:sz="4" w:space="0" w:color="auto"/>
              <w:left w:val="single" w:sz="4" w:space="0" w:color="auto"/>
              <w:bottom w:val="single" w:sz="4" w:space="0" w:color="auto"/>
              <w:right w:val="single" w:sz="4" w:space="0" w:color="auto"/>
            </w:tcBorders>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hint="eastAsia"/>
                <w:sz w:val="28"/>
                <w:szCs w:val="28"/>
              </w:rPr>
              <w:t>证券</w:t>
            </w:r>
            <w:r>
              <w:rPr>
                <w:rFonts w:ascii="仿宋_GB2312" w:eastAsia="仿宋_GB2312"/>
                <w:sz w:val="28"/>
                <w:szCs w:val="28"/>
              </w:rPr>
              <w:t>投资分析</w:t>
            </w:r>
          </w:p>
        </w:tc>
        <w:tc>
          <w:tcPr>
            <w:tcW w:w="927" w:type="dxa"/>
            <w:tcBorders>
              <w:top w:val="single" w:sz="4" w:space="0" w:color="auto"/>
              <w:left w:val="single" w:sz="4" w:space="0" w:color="auto"/>
              <w:bottom w:val="single" w:sz="4" w:space="0" w:color="auto"/>
              <w:right w:val="single" w:sz="4" w:space="0" w:color="auto"/>
            </w:tcBorders>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hint="eastAsia"/>
                <w:sz w:val="28"/>
                <w:szCs w:val="28"/>
              </w:rPr>
              <w:t>4</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hint="eastAsia"/>
                <w:sz w:val="28"/>
                <w:szCs w:val="28"/>
              </w:rPr>
              <w:t>3</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hint="eastAsia"/>
                <w:sz w:val="28"/>
                <w:szCs w:val="28"/>
              </w:rPr>
              <w:t>1</w:t>
            </w:r>
          </w:p>
        </w:tc>
        <w:tc>
          <w:tcPr>
            <w:tcW w:w="888" w:type="dxa"/>
            <w:tcBorders>
              <w:top w:val="single" w:sz="4"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AA773E">
        <w:trPr>
          <w:jc w:val="center"/>
        </w:trPr>
        <w:tc>
          <w:tcPr>
            <w:tcW w:w="982" w:type="dxa"/>
            <w:tcBorders>
              <w:top w:val="single" w:sz="4"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10</w:t>
            </w:r>
          </w:p>
        </w:tc>
        <w:tc>
          <w:tcPr>
            <w:tcW w:w="4562" w:type="dxa"/>
            <w:tcBorders>
              <w:top w:val="single" w:sz="4" w:space="0" w:color="auto"/>
              <w:left w:val="single" w:sz="4" w:space="0" w:color="auto"/>
              <w:bottom w:val="single" w:sz="4" w:space="0" w:color="auto"/>
              <w:right w:val="single" w:sz="4" w:space="0" w:color="auto"/>
            </w:tcBorders>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hint="eastAsia"/>
                <w:sz w:val="28"/>
                <w:szCs w:val="28"/>
              </w:rPr>
              <w:t>证券</w:t>
            </w:r>
            <w:r>
              <w:rPr>
                <w:rFonts w:ascii="仿宋_GB2312" w:eastAsia="仿宋_GB2312"/>
                <w:sz w:val="28"/>
                <w:szCs w:val="28"/>
              </w:rPr>
              <w:t>市场</w:t>
            </w:r>
          </w:p>
        </w:tc>
        <w:tc>
          <w:tcPr>
            <w:tcW w:w="927" w:type="dxa"/>
            <w:tcBorders>
              <w:top w:val="single" w:sz="4" w:space="0" w:color="auto"/>
              <w:left w:val="single" w:sz="4" w:space="0" w:color="auto"/>
              <w:bottom w:val="single" w:sz="4" w:space="0" w:color="auto"/>
              <w:right w:val="single" w:sz="4" w:space="0" w:color="auto"/>
            </w:tcBorders>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hint="eastAsia"/>
                <w:sz w:val="28"/>
                <w:szCs w:val="28"/>
              </w:rPr>
              <w:t>2</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hint="eastAsia"/>
                <w:sz w:val="28"/>
                <w:szCs w:val="28"/>
              </w:rPr>
              <w:t>2</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816E9C">
            <w:pPr>
              <w:widowControl/>
              <w:spacing w:line="360" w:lineRule="exact"/>
              <w:jc w:val="center"/>
              <w:rPr>
                <w:rFonts w:ascii="仿宋_GB2312" w:eastAsia="仿宋_GB2312"/>
                <w:sz w:val="28"/>
                <w:szCs w:val="28"/>
              </w:rPr>
            </w:pPr>
          </w:p>
        </w:tc>
        <w:tc>
          <w:tcPr>
            <w:tcW w:w="888" w:type="dxa"/>
            <w:tcBorders>
              <w:top w:val="single" w:sz="4"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AA773E">
        <w:trPr>
          <w:jc w:val="center"/>
        </w:trPr>
        <w:tc>
          <w:tcPr>
            <w:tcW w:w="982" w:type="dxa"/>
            <w:tcBorders>
              <w:top w:val="single" w:sz="4"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11</w:t>
            </w:r>
          </w:p>
        </w:tc>
        <w:tc>
          <w:tcPr>
            <w:tcW w:w="4562" w:type="dxa"/>
            <w:tcBorders>
              <w:top w:val="single" w:sz="4" w:space="0" w:color="auto"/>
              <w:left w:val="single" w:sz="4" w:space="0" w:color="auto"/>
              <w:bottom w:val="single" w:sz="4" w:space="0" w:color="auto"/>
              <w:right w:val="single" w:sz="4" w:space="0" w:color="auto"/>
            </w:tcBorders>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hint="eastAsia"/>
                <w:sz w:val="28"/>
                <w:szCs w:val="28"/>
              </w:rPr>
              <w:t>投资</w:t>
            </w:r>
            <w:r>
              <w:rPr>
                <w:rFonts w:ascii="仿宋_GB2312" w:eastAsia="仿宋_GB2312"/>
                <w:sz w:val="28"/>
                <w:szCs w:val="28"/>
              </w:rPr>
              <w:t>组合与证券定价原理</w:t>
            </w:r>
          </w:p>
        </w:tc>
        <w:tc>
          <w:tcPr>
            <w:tcW w:w="927" w:type="dxa"/>
            <w:tcBorders>
              <w:top w:val="single" w:sz="4" w:space="0" w:color="auto"/>
              <w:left w:val="single" w:sz="4" w:space="0" w:color="auto"/>
              <w:bottom w:val="single" w:sz="4" w:space="0" w:color="auto"/>
              <w:right w:val="single" w:sz="4" w:space="0" w:color="auto"/>
            </w:tcBorders>
          </w:tcPr>
          <w:p w:rsidR="00816E9C" w:rsidRPr="00AA773E" w:rsidRDefault="00AA773E">
            <w:pPr>
              <w:widowControl/>
              <w:spacing w:line="360" w:lineRule="exact"/>
              <w:jc w:val="center"/>
              <w:rPr>
                <w:rFonts w:ascii="仿宋_GB2312" w:eastAsia="仿宋_GB2312"/>
                <w:sz w:val="28"/>
                <w:szCs w:val="28"/>
              </w:rPr>
            </w:pPr>
            <w:r>
              <w:rPr>
                <w:rFonts w:ascii="仿宋_GB2312" w:eastAsia="仿宋_GB2312"/>
                <w:sz w:val="28"/>
                <w:szCs w:val="28"/>
              </w:rPr>
              <w:t>4</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sz w:val="28"/>
                <w:szCs w:val="28"/>
              </w:rPr>
              <w:t>3</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hint="eastAsia"/>
                <w:sz w:val="28"/>
                <w:szCs w:val="28"/>
              </w:rPr>
              <w:t>1</w:t>
            </w:r>
          </w:p>
        </w:tc>
        <w:tc>
          <w:tcPr>
            <w:tcW w:w="888" w:type="dxa"/>
            <w:tcBorders>
              <w:top w:val="single" w:sz="4"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AA773E">
        <w:trPr>
          <w:jc w:val="center"/>
        </w:trPr>
        <w:tc>
          <w:tcPr>
            <w:tcW w:w="982" w:type="dxa"/>
            <w:tcBorders>
              <w:top w:val="single" w:sz="4"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12</w:t>
            </w:r>
          </w:p>
        </w:tc>
        <w:tc>
          <w:tcPr>
            <w:tcW w:w="4562" w:type="dxa"/>
            <w:tcBorders>
              <w:top w:val="single" w:sz="4" w:space="0" w:color="auto"/>
              <w:left w:val="single" w:sz="4" w:space="0" w:color="auto"/>
              <w:bottom w:val="single" w:sz="4" w:space="0" w:color="auto"/>
              <w:right w:val="single" w:sz="4" w:space="0" w:color="auto"/>
            </w:tcBorders>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hint="eastAsia"/>
                <w:sz w:val="28"/>
                <w:szCs w:val="28"/>
              </w:rPr>
              <w:t>现代</w:t>
            </w:r>
            <w:r>
              <w:rPr>
                <w:rFonts w:ascii="仿宋_GB2312" w:eastAsia="仿宋_GB2312"/>
                <w:sz w:val="28"/>
                <w:szCs w:val="28"/>
              </w:rPr>
              <w:t>投资银行</w:t>
            </w:r>
          </w:p>
        </w:tc>
        <w:tc>
          <w:tcPr>
            <w:tcW w:w="927" w:type="dxa"/>
            <w:tcBorders>
              <w:top w:val="single" w:sz="4" w:space="0" w:color="auto"/>
              <w:left w:val="single" w:sz="4" w:space="0" w:color="auto"/>
              <w:bottom w:val="single" w:sz="4" w:space="0" w:color="auto"/>
              <w:right w:val="single" w:sz="4" w:space="0" w:color="auto"/>
            </w:tcBorders>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hint="eastAsia"/>
                <w:sz w:val="28"/>
                <w:szCs w:val="28"/>
              </w:rPr>
              <w:t>3</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sz w:val="28"/>
                <w:szCs w:val="28"/>
              </w:rPr>
              <w:t>2</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hint="eastAsia"/>
                <w:sz w:val="28"/>
                <w:szCs w:val="28"/>
              </w:rPr>
              <w:t>1</w:t>
            </w:r>
          </w:p>
        </w:tc>
        <w:tc>
          <w:tcPr>
            <w:tcW w:w="888" w:type="dxa"/>
            <w:tcBorders>
              <w:top w:val="single" w:sz="4"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AA773E">
        <w:trPr>
          <w:jc w:val="center"/>
        </w:trPr>
        <w:tc>
          <w:tcPr>
            <w:tcW w:w="982" w:type="dxa"/>
            <w:tcBorders>
              <w:top w:val="single" w:sz="4"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13</w:t>
            </w:r>
          </w:p>
        </w:tc>
        <w:tc>
          <w:tcPr>
            <w:tcW w:w="4562" w:type="dxa"/>
            <w:tcBorders>
              <w:top w:val="single" w:sz="4" w:space="0" w:color="auto"/>
              <w:left w:val="single" w:sz="4" w:space="0" w:color="auto"/>
              <w:bottom w:val="single" w:sz="4" w:space="0" w:color="auto"/>
              <w:right w:val="single" w:sz="4" w:space="0" w:color="auto"/>
            </w:tcBorders>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hint="eastAsia"/>
                <w:sz w:val="28"/>
                <w:szCs w:val="28"/>
              </w:rPr>
              <w:t>国际</w:t>
            </w:r>
            <w:r>
              <w:rPr>
                <w:rFonts w:ascii="仿宋_GB2312" w:eastAsia="仿宋_GB2312"/>
                <w:sz w:val="28"/>
                <w:szCs w:val="28"/>
              </w:rPr>
              <w:t>投资</w:t>
            </w:r>
          </w:p>
        </w:tc>
        <w:tc>
          <w:tcPr>
            <w:tcW w:w="927" w:type="dxa"/>
            <w:tcBorders>
              <w:top w:val="single" w:sz="4" w:space="0" w:color="auto"/>
              <w:left w:val="single" w:sz="4" w:space="0" w:color="auto"/>
              <w:bottom w:val="single" w:sz="4" w:space="0" w:color="auto"/>
              <w:right w:val="single" w:sz="4" w:space="0" w:color="auto"/>
            </w:tcBorders>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sz w:val="28"/>
                <w:szCs w:val="28"/>
              </w:rPr>
              <w:t>3</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sz w:val="28"/>
                <w:szCs w:val="28"/>
              </w:rPr>
              <w:t>2</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AA773E">
            <w:pPr>
              <w:widowControl/>
              <w:spacing w:line="360" w:lineRule="exact"/>
              <w:jc w:val="center"/>
              <w:rPr>
                <w:rFonts w:ascii="仿宋_GB2312" w:eastAsia="仿宋_GB2312"/>
                <w:sz w:val="28"/>
                <w:szCs w:val="28"/>
              </w:rPr>
            </w:pPr>
            <w:r>
              <w:rPr>
                <w:rFonts w:ascii="仿宋_GB2312" w:eastAsia="仿宋_GB2312" w:hint="eastAsia"/>
                <w:sz w:val="28"/>
                <w:szCs w:val="28"/>
              </w:rPr>
              <w:t>1</w:t>
            </w:r>
          </w:p>
        </w:tc>
        <w:tc>
          <w:tcPr>
            <w:tcW w:w="888" w:type="dxa"/>
            <w:tcBorders>
              <w:top w:val="single" w:sz="4"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AA773E">
        <w:trPr>
          <w:jc w:val="center"/>
        </w:trPr>
        <w:tc>
          <w:tcPr>
            <w:tcW w:w="982" w:type="dxa"/>
            <w:tcBorders>
              <w:top w:val="single" w:sz="4"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14</w:t>
            </w:r>
          </w:p>
        </w:tc>
        <w:tc>
          <w:tcPr>
            <w:tcW w:w="4562" w:type="dxa"/>
            <w:tcBorders>
              <w:top w:val="single" w:sz="4" w:space="0" w:color="auto"/>
              <w:left w:val="single" w:sz="4" w:space="0" w:color="auto"/>
              <w:bottom w:val="single" w:sz="4" w:space="0" w:color="auto"/>
              <w:right w:val="single" w:sz="4" w:space="0" w:color="auto"/>
            </w:tcBorders>
          </w:tcPr>
          <w:p w:rsidR="00816E9C" w:rsidRPr="00471D9A" w:rsidRDefault="00816E9C">
            <w:pPr>
              <w:widowControl/>
              <w:spacing w:line="360" w:lineRule="exact"/>
              <w:jc w:val="center"/>
              <w:rPr>
                <w:rFonts w:ascii="仿宋_GB2312" w:eastAsia="仿宋_GB2312"/>
                <w:sz w:val="28"/>
                <w:szCs w:val="28"/>
              </w:rPr>
            </w:pPr>
          </w:p>
        </w:tc>
        <w:tc>
          <w:tcPr>
            <w:tcW w:w="927" w:type="dxa"/>
            <w:tcBorders>
              <w:top w:val="single" w:sz="4" w:space="0" w:color="auto"/>
              <w:left w:val="single" w:sz="4" w:space="0" w:color="auto"/>
              <w:bottom w:val="single" w:sz="4" w:space="0" w:color="auto"/>
              <w:right w:val="single" w:sz="4" w:space="0" w:color="auto"/>
            </w:tcBorders>
          </w:tcPr>
          <w:p w:rsidR="00816E9C" w:rsidRPr="00471D9A" w:rsidRDefault="00816E9C">
            <w:pPr>
              <w:widowControl/>
              <w:spacing w:line="360" w:lineRule="exact"/>
              <w:jc w:val="center"/>
              <w:rPr>
                <w:rFonts w:ascii="仿宋_GB2312" w:eastAsia="仿宋_GB2312"/>
                <w:sz w:val="28"/>
                <w:szCs w:val="28"/>
              </w:rPr>
            </w:pP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816E9C">
            <w:pPr>
              <w:widowControl/>
              <w:spacing w:line="360" w:lineRule="exact"/>
              <w:jc w:val="center"/>
              <w:rPr>
                <w:rFonts w:ascii="仿宋_GB2312" w:eastAsia="仿宋_GB2312"/>
                <w:sz w:val="28"/>
                <w:szCs w:val="28"/>
              </w:rPr>
            </w:pP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816E9C">
            <w:pPr>
              <w:widowControl/>
              <w:spacing w:line="360" w:lineRule="exact"/>
              <w:jc w:val="center"/>
              <w:rPr>
                <w:rFonts w:ascii="仿宋_GB2312" w:eastAsia="仿宋_GB2312"/>
                <w:sz w:val="28"/>
                <w:szCs w:val="28"/>
              </w:rPr>
            </w:pPr>
          </w:p>
        </w:tc>
        <w:tc>
          <w:tcPr>
            <w:tcW w:w="888" w:type="dxa"/>
            <w:tcBorders>
              <w:top w:val="single" w:sz="4"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AA773E">
        <w:trPr>
          <w:jc w:val="center"/>
        </w:trPr>
        <w:tc>
          <w:tcPr>
            <w:tcW w:w="982" w:type="dxa"/>
            <w:tcBorders>
              <w:top w:val="single" w:sz="4"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15</w:t>
            </w:r>
          </w:p>
        </w:tc>
        <w:tc>
          <w:tcPr>
            <w:tcW w:w="4562" w:type="dxa"/>
            <w:tcBorders>
              <w:top w:val="single" w:sz="4" w:space="0" w:color="auto"/>
              <w:left w:val="single" w:sz="4" w:space="0" w:color="auto"/>
              <w:bottom w:val="single" w:sz="4" w:space="0" w:color="auto"/>
              <w:right w:val="single" w:sz="4" w:space="0" w:color="auto"/>
            </w:tcBorders>
          </w:tcPr>
          <w:p w:rsidR="00816E9C" w:rsidRPr="00471D9A" w:rsidRDefault="00816E9C">
            <w:pPr>
              <w:widowControl/>
              <w:spacing w:line="360" w:lineRule="exact"/>
              <w:jc w:val="center"/>
              <w:rPr>
                <w:rFonts w:ascii="仿宋_GB2312" w:eastAsia="仿宋_GB2312"/>
                <w:sz w:val="28"/>
                <w:szCs w:val="28"/>
              </w:rPr>
            </w:pPr>
          </w:p>
        </w:tc>
        <w:tc>
          <w:tcPr>
            <w:tcW w:w="927" w:type="dxa"/>
            <w:tcBorders>
              <w:top w:val="single" w:sz="4" w:space="0" w:color="auto"/>
              <w:left w:val="single" w:sz="4" w:space="0" w:color="auto"/>
              <w:bottom w:val="single" w:sz="4" w:space="0" w:color="auto"/>
              <w:right w:val="single" w:sz="4" w:space="0" w:color="auto"/>
            </w:tcBorders>
          </w:tcPr>
          <w:p w:rsidR="00816E9C" w:rsidRPr="00471D9A" w:rsidRDefault="00816E9C">
            <w:pPr>
              <w:widowControl/>
              <w:spacing w:line="360" w:lineRule="exact"/>
              <w:jc w:val="center"/>
              <w:rPr>
                <w:rFonts w:ascii="仿宋_GB2312" w:eastAsia="仿宋_GB2312"/>
                <w:sz w:val="28"/>
                <w:szCs w:val="28"/>
              </w:rPr>
            </w:pP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816E9C">
            <w:pPr>
              <w:widowControl/>
              <w:spacing w:line="360" w:lineRule="exact"/>
              <w:jc w:val="center"/>
              <w:rPr>
                <w:rFonts w:ascii="仿宋_GB2312" w:eastAsia="仿宋_GB2312"/>
                <w:sz w:val="28"/>
                <w:szCs w:val="28"/>
              </w:rPr>
            </w:pP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816E9C">
            <w:pPr>
              <w:widowControl/>
              <w:spacing w:line="360" w:lineRule="exact"/>
              <w:jc w:val="center"/>
              <w:rPr>
                <w:rFonts w:ascii="仿宋_GB2312" w:eastAsia="仿宋_GB2312"/>
                <w:sz w:val="28"/>
                <w:szCs w:val="28"/>
              </w:rPr>
            </w:pPr>
          </w:p>
        </w:tc>
        <w:tc>
          <w:tcPr>
            <w:tcW w:w="888" w:type="dxa"/>
            <w:tcBorders>
              <w:top w:val="single" w:sz="4"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816E9C">
        <w:trPr>
          <w:trHeight w:val="331"/>
          <w:jc w:val="center"/>
        </w:trPr>
        <w:tc>
          <w:tcPr>
            <w:tcW w:w="5544" w:type="dxa"/>
            <w:gridSpan w:val="2"/>
            <w:tcBorders>
              <w:top w:val="single" w:sz="4" w:space="0" w:color="auto"/>
              <w:left w:val="single" w:sz="12" w:space="0" w:color="auto"/>
              <w:bottom w:val="single" w:sz="12" w:space="0" w:color="auto"/>
              <w:right w:val="single" w:sz="4" w:space="0" w:color="auto"/>
            </w:tcBorders>
            <w:hideMark/>
          </w:tcPr>
          <w:p w:rsidR="00816E9C" w:rsidRDefault="00816E9C">
            <w:pPr>
              <w:widowControl/>
              <w:spacing w:line="360" w:lineRule="exact"/>
              <w:ind w:firstLineChars="300" w:firstLine="843"/>
              <w:rPr>
                <w:rFonts w:ascii="仿宋_GB2312" w:eastAsia="仿宋_GB2312"/>
                <w:b/>
                <w:sz w:val="28"/>
                <w:szCs w:val="28"/>
              </w:rPr>
            </w:pPr>
            <w:r>
              <w:rPr>
                <w:rFonts w:ascii="仿宋_GB2312" w:eastAsia="仿宋_GB2312" w:hint="eastAsia"/>
                <w:b/>
                <w:sz w:val="28"/>
                <w:szCs w:val="28"/>
              </w:rPr>
              <w:t>学 时 总 计</w:t>
            </w:r>
          </w:p>
        </w:tc>
        <w:tc>
          <w:tcPr>
            <w:tcW w:w="927" w:type="dxa"/>
            <w:tcBorders>
              <w:top w:val="single" w:sz="4" w:space="0" w:color="auto"/>
              <w:left w:val="single" w:sz="4" w:space="0" w:color="auto"/>
              <w:bottom w:val="single" w:sz="12" w:space="0" w:color="auto"/>
              <w:right w:val="single" w:sz="4" w:space="0" w:color="auto"/>
            </w:tcBorders>
            <w:hideMark/>
          </w:tcPr>
          <w:p w:rsidR="00816E9C" w:rsidRDefault="00AA773E" w:rsidP="002337D5">
            <w:pPr>
              <w:widowControl/>
              <w:spacing w:line="360" w:lineRule="exact"/>
              <w:jc w:val="center"/>
              <w:rPr>
                <w:rFonts w:ascii="仿宋_GB2312" w:eastAsia="仿宋_GB2312"/>
                <w:b/>
                <w:sz w:val="28"/>
                <w:szCs w:val="28"/>
              </w:rPr>
            </w:pPr>
            <w:r>
              <w:rPr>
                <w:rFonts w:ascii="仿宋_GB2312" w:eastAsia="仿宋_GB2312"/>
                <w:b/>
                <w:sz w:val="28"/>
                <w:szCs w:val="28"/>
              </w:rPr>
              <w:t>36</w:t>
            </w:r>
          </w:p>
        </w:tc>
        <w:tc>
          <w:tcPr>
            <w:tcW w:w="888" w:type="dxa"/>
            <w:tcBorders>
              <w:top w:val="single" w:sz="4" w:space="0" w:color="auto"/>
              <w:left w:val="single" w:sz="4" w:space="0" w:color="auto"/>
              <w:bottom w:val="single" w:sz="12" w:space="0" w:color="auto"/>
              <w:right w:val="single" w:sz="4" w:space="0" w:color="auto"/>
            </w:tcBorders>
            <w:hideMark/>
          </w:tcPr>
          <w:p w:rsidR="00816E9C" w:rsidRDefault="00AA773E" w:rsidP="002337D5">
            <w:pPr>
              <w:widowControl/>
              <w:spacing w:line="360" w:lineRule="exact"/>
              <w:jc w:val="center"/>
              <w:rPr>
                <w:rFonts w:ascii="仿宋_GB2312" w:eastAsia="仿宋_GB2312"/>
                <w:b/>
                <w:sz w:val="28"/>
                <w:szCs w:val="28"/>
              </w:rPr>
            </w:pPr>
            <w:r>
              <w:rPr>
                <w:rFonts w:ascii="仿宋_GB2312" w:eastAsia="仿宋_GB2312"/>
                <w:b/>
                <w:sz w:val="28"/>
                <w:szCs w:val="28"/>
              </w:rPr>
              <w:t>32</w:t>
            </w:r>
          </w:p>
        </w:tc>
        <w:tc>
          <w:tcPr>
            <w:tcW w:w="888" w:type="dxa"/>
            <w:tcBorders>
              <w:top w:val="single" w:sz="4" w:space="0" w:color="auto"/>
              <w:left w:val="single" w:sz="4" w:space="0" w:color="auto"/>
              <w:bottom w:val="single" w:sz="12" w:space="0" w:color="auto"/>
              <w:right w:val="single" w:sz="4" w:space="0" w:color="auto"/>
            </w:tcBorders>
            <w:hideMark/>
          </w:tcPr>
          <w:p w:rsidR="00816E9C" w:rsidRDefault="00AA773E">
            <w:pPr>
              <w:widowControl/>
              <w:spacing w:line="360" w:lineRule="exact"/>
              <w:jc w:val="center"/>
              <w:rPr>
                <w:rFonts w:ascii="仿宋_GB2312" w:eastAsia="仿宋_GB2312"/>
                <w:b/>
                <w:sz w:val="28"/>
                <w:szCs w:val="28"/>
              </w:rPr>
            </w:pPr>
            <w:r>
              <w:rPr>
                <w:rFonts w:ascii="仿宋_GB2312" w:eastAsia="仿宋_GB2312"/>
                <w:b/>
                <w:sz w:val="28"/>
                <w:szCs w:val="28"/>
              </w:rPr>
              <w:t>4</w:t>
            </w:r>
          </w:p>
        </w:tc>
        <w:tc>
          <w:tcPr>
            <w:tcW w:w="888" w:type="dxa"/>
            <w:tcBorders>
              <w:top w:val="single" w:sz="4" w:space="0" w:color="auto"/>
              <w:left w:val="single" w:sz="4" w:space="0" w:color="auto"/>
              <w:bottom w:val="single" w:sz="12" w:space="0" w:color="auto"/>
              <w:right w:val="single" w:sz="12" w:space="0" w:color="auto"/>
            </w:tcBorders>
          </w:tcPr>
          <w:p w:rsidR="00816E9C" w:rsidRDefault="00816E9C">
            <w:pPr>
              <w:widowControl/>
              <w:spacing w:line="360" w:lineRule="exact"/>
              <w:jc w:val="center"/>
              <w:rPr>
                <w:rFonts w:ascii="仿宋_GB2312" w:eastAsia="仿宋_GB2312"/>
                <w:b/>
                <w:sz w:val="28"/>
                <w:szCs w:val="28"/>
              </w:rPr>
            </w:pPr>
          </w:p>
        </w:tc>
      </w:tr>
    </w:tbl>
    <w:p w:rsidR="0093675D" w:rsidRDefault="0093675D" w:rsidP="00721865">
      <w:pPr>
        <w:spacing w:line="400" w:lineRule="exact"/>
        <w:rPr>
          <w:rFonts w:ascii="宋体" w:hAnsi="宋体"/>
          <w:sz w:val="24"/>
        </w:rPr>
      </w:pPr>
    </w:p>
    <w:p w:rsidR="0093675D" w:rsidRDefault="0093675D" w:rsidP="00721865">
      <w:pPr>
        <w:spacing w:line="400" w:lineRule="exact"/>
        <w:rPr>
          <w:rFonts w:ascii="宋体" w:hAnsi="宋体"/>
          <w:b/>
          <w:sz w:val="24"/>
        </w:rPr>
      </w:pPr>
      <w:r w:rsidRPr="0093675D">
        <w:rPr>
          <w:rFonts w:ascii="宋体" w:hAnsi="宋体" w:hint="eastAsia"/>
          <w:b/>
          <w:sz w:val="24"/>
        </w:rPr>
        <w:t>七、实践教学</w:t>
      </w:r>
    </w:p>
    <w:p w:rsidR="0093675D" w:rsidRPr="0093675D" w:rsidRDefault="0093675D" w:rsidP="00471D9A">
      <w:pPr>
        <w:spacing w:line="400" w:lineRule="exact"/>
        <w:ind w:firstLineChars="150" w:firstLine="361"/>
        <w:rPr>
          <w:rFonts w:ascii="宋体" w:hAnsi="宋体"/>
          <w:b/>
          <w:sz w:val="24"/>
        </w:rPr>
      </w:pPr>
      <w:r w:rsidRPr="0093675D">
        <w:rPr>
          <w:rFonts w:ascii="宋体" w:hAnsi="宋体" w:hint="eastAsia"/>
          <w:b/>
          <w:sz w:val="24"/>
        </w:rPr>
        <w:t>（一）课内实践项目</w:t>
      </w:r>
    </w:p>
    <w:p w:rsidR="0093675D" w:rsidRPr="00471D9A" w:rsidRDefault="0093675D" w:rsidP="00471D9A">
      <w:pPr>
        <w:spacing w:line="400" w:lineRule="exact"/>
        <w:ind w:firstLineChars="200" w:firstLine="480"/>
        <w:rPr>
          <w:rFonts w:hint="eastAsia"/>
          <w:sz w:val="24"/>
        </w:rPr>
      </w:pPr>
      <w:r w:rsidRPr="00471D9A">
        <w:rPr>
          <w:sz w:val="24"/>
        </w:rPr>
        <w:t xml:space="preserve">1. </w:t>
      </w:r>
      <w:r w:rsidR="00A95382">
        <w:rPr>
          <w:rFonts w:hint="eastAsia"/>
          <w:sz w:val="24"/>
        </w:rPr>
        <w:t>讨论</w:t>
      </w:r>
      <w:r w:rsidR="00A95382">
        <w:rPr>
          <w:sz w:val="24"/>
        </w:rPr>
        <w:t>项目投资的财务评价、经济评价和社会评价的具体内容与方法。</w:t>
      </w:r>
    </w:p>
    <w:p w:rsidR="0093675D" w:rsidRPr="00471D9A" w:rsidRDefault="0093675D" w:rsidP="00471D9A">
      <w:pPr>
        <w:spacing w:line="400" w:lineRule="exact"/>
        <w:ind w:firstLineChars="200" w:firstLine="480"/>
        <w:rPr>
          <w:rFonts w:hint="eastAsia"/>
          <w:sz w:val="24"/>
        </w:rPr>
      </w:pPr>
      <w:r w:rsidRPr="00471D9A">
        <w:rPr>
          <w:sz w:val="24"/>
        </w:rPr>
        <w:t xml:space="preserve">2. </w:t>
      </w:r>
      <w:r w:rsidR="00A95382">
        <w:rPr>
          <w:rFonts w:hint="eastAsia"/>
          <w:sz w:val="24"/>
        </w:rPr>
        <w:t>分组讨论项目可行性</w:t>
      </w:r>
      <w:r w:rsidR="00A95382">
        <w:rPr>
          <w:sz w:val="24"/>
        </w:rPr>
        <w:t>研究编制步骤与内容</w:t>
      </w:r>
      <w:r w:rsidR="00A95382">
        <w:rPr>
          <w:rFonts w:hint="eastAsia"/>
          <w:sz w:val="24"/>
        </w:rPr>
        <w:t>，选取</w:t>
      </w:r>
      <w:r w:rsidR="00A95382">
        <w:rPr>
          <w:sz w:val="24"/>
        </w:rPr>
        <w:t>某一个项目</w:t>
      </w:r>
      <w:r w:rsidR="00A95382">
        <w:rPr>
          <w:rFonts w:hint="eastAsia"/>
          <w:sz w:val="24"/>
        </w:rPr>
        <w:t>制作</w:t>
      </w:r>
      <w:r w:rsidR="00A95382">
        <w:rPr>
          <w:sz w:val="24"/>
        </w:rPr>
        <w:t>一份可</w:t>
      </w:r>
      <w:r w:rsidR="00A95382">
        <w:rPr>
          <w:sz w:val="24"/>
        </w:rPr>
        <w:lastRenderedPageBreak/>
        <w:t>行性研究</w:t>
      </w:r>
      <w:r w:rsidR="00A95382">
        <w:rPr>
          <w:rFonts w:hint="eastAsia"/>
          <w:sz w:val="24"/>
        </w:rPr>
        <w:t>报告</w:t>
      </w:r>
      <w:r w:rsidR="00A95382">
        <w:rPr>
          <w:sz w:val="24"/>
        </w:rPr>
        <w:t>。</w:t>
      </w:r>
    </w:p>
    <w:p w:rsidR="0093675D" w:rsidRPr="00471D9A" w:rsidRDefault="0093675D" w:rsidP="00471D9A">
      <w:pPr>
        <w:spacing w:line="400" w:lineRule="exact"/>
        <w:ind w:firstLineChars="200" w:firstLine="480"/>
        <w:rPr>
          <w:rFonts w:hint="eastAsia"/>
          <w:sz w:val="24"/>
        </w:rPr>
      </w:pPr>
      <w:r w:rsidRPr="00471D9A">
        <w:rPr>
          <w:sz w:val="24"/>
        </w:rPr>
        <w:t>3</w:t>
      </w:r>
      <w:r w:rsidRPr="00471D9A">
        <w:rPr>
          <w:sz w:val="24"/>
        </w:rPr>
        <w:t>．</w:t>
      </w:r>
      <w:r w:rsidR="00A95382">
        <w:rPr>
          <w:rFonts w:hint="eastAsia"/>
          <w:sz w:val="24"/>
        </w:rPr>
        <w:t>学会运用</w:t>
      </w:r>
      <w:r w:rsidR="00A95382">
        <w:rPr>
          <w:sz w:val="24"/>
        </w:rPr>
        <w:t>EXCEL</w:t>
      </w:r>
      <w:r w:rsidR="00A95382">
        <w:rPr>
          <w:rFonts w:hint="eastAsia"/>
          <w:sz w:val="24"/>
        </w:rPr>
        <w:t>计算</w:t>
      </w:r>
      <w:r w:rsidR="00A95382">
        <w:rPr>
          <w:sz w:val="24"/>
        </w:rPr>
        <w:t>投资组合收益与风险</w:t>
      </w:r>
      <w:r w:rsidR="00A95382">
        <w:rPr>
          <w:rFonts w:hint="eastAsia"/>
          <w:sz w:val="24"/>
        </w:rPr>
        <w:t>。</w:t>
      </w:r>
    </w:p>
    <w:p w:rsidR="0093675D" w:rsidRPr="00471D9A" w:rsidRDefault="0093675D" w:rsidP="00471D9A">
      <w:pPr>
        <w:spacing w:line="400" w:lineRule="exact"/>
        <w:ind w:firstLineChars="200" w:firstLine="480"/>
        <w:rPr>
          <w:rFonts w:hint="eastAsia"/>
          <w:sz w:val="24"/>
        </w:rPr>
      </w:pPr>
      <w:r w:rsidRPr="00471D9A">
        <w:rPr>
          <w:sz w:val="24"/>
        </w:rPr>
        <w:t>4</w:t>
      </w:r>
      <w:r w:rsidRPr="00471D9A">
        <w:rPr>
          <w:sz w:val="24"/>
        </w:rPr>
        <w:t>．</w:t>
      </w:r>
      <w:r w:rsidR="00A95382">
        <w:rPr>
          <w:rFonts w:hint="eastAsia"/>
          <w:sz w:val="24"/>
        </w:rPr>
        <w:t>围绕案例</w:t>
      </w:r>
      <w:r w:rsidR="00A95382">
        <w:rPr>
          <w:sz w:val="24"/>
        </w:rPr>
        <w:t>对项目投资成本、投资条件进行科学评价。</w:t>
      </w:r>
    </w:p>
    <w:p w:rsidR="0093675D" w:rsidRPr="0093675D" w:rsidRDefault="0093675D" w:rsidP="0093675D">
      <w:pPr>
        <w:spacing w:line="400" w:lineRule="exact"/>
        <w:rPr>
          <w:rFonts w:ascii="宋体" w:hAnsi="宋体"/>
          <w:b/>
          <w:sz w:val="24"/>
        </w:rPr>
      </w:pPr>
      <w:r w:rsidRPr="0093675D">
        <w:rPr>
          <w:rFonts w:ascii="宋体" w:hAnsi="宋体" w:hint="eastAsia"/>
          <w:b/>
          <w:sz w:val="24"/>
        </w:rPr>
        <w:t>（</w:t>
      </w:r>
      <w:r w:rsidRPr="0093675D">
        <w:rPr>
          <w:rFonts w:ascii="宋体" w:hAnsi="宋体"/>
          <w:b/>
          <w:sz w:val="24"/>
        </w:rPr>
        <w:t>二）</w:t>
      </w:r>
      <w:r w:rsidRPr="0093675D">
        <w:rPr>
          <w:rFonts w:ascii="宋体" w:hAnsi="宋体" w:hint="eastAsia"/>
          <w:b/>
          <w:sz w:val="24"/>
        </w:rPr>
        <w:t>课外</w:t>
      </w:r>
      <w:r w:rsidRPr="0093675D">
        <w:rPr>
          <w:rFonts w:ascii="宋体" w:hAnsi="宋体"/>
          <w:b/>
          <w:sz w:val="24"/>
        </w:rPr>
        <w:t>实践项目</w:t>
      </w:r>
    </w:p>
    <w:p w:rsidR="0093675D" w:rsidRPr="00471D9A" w:rsidRDefault="0093675D" w:rsidP="00471D9A">
      <w:pPr>
        <w:spacing w:line="400" w:lineRule="exact"/>
        <w:ind w:firstLineChars="150" w:firstLine="360"/>
        <w:rPr>
          <w:sz w:val="24"/>
        </w:rPr>
      </w:pPr>
      <w:r>
        <w:rPr>
          <w:rFonts w:ascii="宋体" w:hAnsi="宋体" w:hint="eastAsia"/>
          <w:sz w:val="24"/>
        </w:rPr>
        <w:t xml:space="preserve"> </w:t>
      </w:r>
      <w:r w:rsidRPr="00471D9A">
        <w:rPr>
          <w:sz w:val="24"/>
        </w:rPr>
        <w:t>1.</w:t>
      </w:r>
      <w:r w:rsidR="000410BC" w:rsidRPr="00471D9A">
        <w:t xml:space="preserve"> </w:t>
      </w:r>
      <w:r w:rsidR="000410BC" w:rsidRPr="00471D9A">
        <w:rPr>
          <w:sz w:val="24"/>
        </w:rPr>
        <w:t>邀请</w:t>
      </w:r>
      <w:r w:rsidR="00EF6617">
        <w:rPr>
          <w:rFonts w:hint="eastAsia"/>
          <w:sz w:val="24"/>
        </w:rPr>
        <w:t>东莞证券</w:t>
      </w:r>
      <w:r w:rsidR="000410BC" w:rsidRPr="00471D9A">
        <w:rPr>
          <w:sz w:val="24"/>
        </w:rPr>
        <w:t>的同志来校讲学。</w:t>
      </w:r>
      <w:r w:rsidR="006F73E8" w:rsidRPr="00471D9A">
        <w:rPr>
          <w:sz w:val="24"/>
        </w:rPr>
        <w:t>给同学们系统介绍</w:t>
      </w:r>
      <w:r w:rsidR="00EF6617">
        <w:rPr>
          <w:rFonts w:hint="eastAsia"/>
          <w:sz w:val="24"/>
        </w:rPr>
        <w:t>证券投资的</w:t>
      </w:r>
      <w:r w:rsidR="00EF6617">
        <w:rPr>
          <w:sz w:val="24"/>
        </w:rPr>
        <w:t>主要业务、最新趋势与前景</w:t>
      </w:r>
      <w:r w:rsidR="006F73E8" w:rsidRPr="00471D9A">
        <w:rPr>
          <w:sz w:val="24"/>
        </w:rPr>
        <w:t>。</w:t>
      </w:r>
    </w:p>
    <w:p w:rsidR="0043430C" w:rsidRPr="0093675D" w:rsidRDefault="006F73E8" w:rsidP="0093675D">
      <w:pPr>
        <w:spacing w:line="400" w:lineRule="exact"/>
        <w:rPr>
          <w:rFonts w:ascii="宋体" w:hAnsi="宋体"/>
          <w:sz w:val="24"/>
        </w:rPr>
      </w:pPr>
      <w:r w:rsidRPr="00471D9A">
        <w:rPr>
          <w:sz w:val="24"/>
        </w:rPr>
        <w:t xml:space="preserve"> </w:t>
      </w:r>
      <w:r w:rsidR="00471D9A">
        <w:rPr>
          <w:sz w:val="24"/>
        </w:rPr>
        <w:t xml:space="preserve"> </w:t>
      </w:r>
      <w:bookmarkStart w:id="2" w:name="_GoBack"/>
      <w:bookmarkEnd w:id="2"/>
    </w:p>
    <w:p w:rsidR="00721865" w:rsidRDefault="005F0DFC" w:rsidP="00721865">
      <w:pPr>
        <w:spacing w:line="400" w:lineRule="exact"/>
        <w:rPr>
          <w:rFonts w:ascii="楷体_GB2312" w:eastAsia="楷体_GB2312" w:hAnsi="宋体"/>
          <w:color w:val="FF0000"/>
          <w:sz w:val="24"/>
        </w:rPr>
      </w:pPr>
      <w:r>
        <w:rPr>
          <w:rFonts w:ascii="宋体" w:hAnsi="宋体" w:hint="eastAsia"/>
          <w:b/>
          <w:sz w:val="24"/>
        </w:rPr>
        <w:t>八</w:t>
      </w:r>
      <w:r w:rsidR="00721865" w:rsidRPr="000C7097">
        <w:rPr>
          <w:rFonts w:ascii="宋体" w:hAnsi="宋体" w:hint="eastAsia"/>
          <w:b/>
          <w:sz w:val="24"/>
        </w:rPr>
        <w:t>、教学方法</w:t>
      </w:r>
    </w:p>
    <w:p w:rsidR="00721865" w:rsidRDefault="00C8265C" w:rsidP="00721865">
      <w:pPr>
        <w:spacing w:line="400" w:lineRule="exact"/>
        <w:ind w:firstLine="480"/>
        <w:rPr>
          <w:rFonts w:ascii="宋体" w:hAnsi="宋体" w:cs="宋体"/>
          <w:kern w:val="0"/>
          <w:sz w:val="24"/>
        </w:rPr>
      </w:pPr>
      <w:r w:rsidRPr="00471D9A">
        <w:rPr>
          <w:rFonts w:ascii="宋体" w:hAnsi="宋体" w:cs="宋体" w:hint="eastAsia"/>
          <w:b/>
          <w:kern w:val="0"/>
          <w:sz w:val="24"/>
        </w:rPr>
        <w:t>1</w:t>
      </w:r>
      <w:r w:rsidRPr="00471D9A">
        <w:rPr>
          <w:rFonts w:ascii="宋体" w:hAnsi="宋体" w:cs="宋体"/>
          <w:b/>
          <w:kern w:val="0"/>
          <w:sz w:val="24"/>
        </w:rPr>
        <w:t>.</w:t>
      </w:r>
      <w:r w:rsidRPr="00471D9A">
        <w:rPr>
          <w:rFonts w:ascii="宋体" w:hAnsi="宋体" w:cs="宋体" w:hint="eastAsia"/>
          <w:b/>
          <w:kern w:val="0"/>
          <w:sz w:val="24"/>
        </w:rPr>
        <w:t>对</w:t>
      </w:r>
      <w:r w:rsidRPr="00471D9A">
        <w:rPr>
          <w:rFonts w:ascii="宋体" w:hAnsi="宋体" w:cs="宋体"/>
          <w:b/>
          <w:kern w:val="0"/>
          <w:sz w:val="24"/>
        </w:rPr>
        <w:t>理论与实践教学环节</w:t>
      </w:r>
      <w:r w:rsidRPr="00471D9A">
        <w:rPr>
          <w:rFonts w:ascii="宋体" w:hAnsi="宋体" w:cs="宋体" w:hint="eastAsia"/>
          <w:b/>
          <w:kern w:val="0"/>
          <w:sz w:val="24"/>
        </w:rPr>
        <w:t>进行</w:t>
      </w:r>
      <w:r w:rsidRPr="00471D9A">
        <w:rPr>
          <w:rFonts w:ascii="宋体" w:hAnsi="宋体" w:cs="宋体"/>
          <w:b/>
          <w:kern w:val="0"/>
          <w:sz w:val="24"/>
        </w:rPr>
        <w:t>合理比例分配。</w:t>
      </w:r>
      <w:r>
        <w:rPr>
          <w:rFonts w:ascii="宋体" w:hAnsi="宋体" w:cs="宋体" w:hint="eastAsia"/>
          <w:kern w:val="0"/>
          <w:sz w:val="24"/>
        </w:rPr>
        <w:t>教师</w:t>
      </w:r>
      <w:r>
        <w:rPr>
          <w:rFonts w:ascii="宋体" w:hAnsi="宋体" w:cs="宋体"/>
          <w:kern w:val="0"/>
          <w:sz w:val="24"/>
        </w:rPr>
        <w:t>在授课前先</w:t>
      </w:r>
      <w:r>
        <w:rPr>
          <w:rFonts w:ascii="宋体" w:hAnsi="宋体" w:cs="宋体" w:hint="eastAsia"/>
          <w:kern w:val="0"/>
          <w:sz w:val="24"/>
        </w:rPr>
        <w:t>对</w:t>
      </w:r>
      <w:r>
        <w:rPr>
          <w:rFonts w:ascii="宋体" w:hAnsi="宋体" w:cs="宋体"/>
          <w:kern w:val="0"/>
          <w:sz w:val="24"/>
        </w:rPr>
        <w:t>学生进行定位，对于应用型本科生，应</w:t>
      </w:r>
      <w:r>
        <w:rPr>
          <w:rFonts w:ascii="宋体" w:hAnsi="宋体" w:cs="宋体" w:hint="eastAsia"/>
          <w:kern w:val="0"/>
          <w:sz w:val="24"/>
        </w:rPr>
        <w:t>逐步</w:t>
      </w:r>
      <w:r>
        <w:rPr>
          <w:rFonts w:ascii="宋体" w:hAnsi="宋体" w:cs="宋体"/>
          <w:kern w:val="0"/>
          <w:sz w:val="24"/>
        </w:rPr>
        <w:t>提高实践教学环节的比例，甚至可以提高至</w:t>
      </w:r>
      <w:r>
        <w:rPr>
          <w:rFonts w:ascii="宋体" w:hAnsi="宋体" w:cs="宋体" w:hint="eastAsia"/>
          <w:kern w:val="0"/>
          <w:sz w:val="24"/>
        </w:rPr>
        <w:t>40</w:t>
      </w:r>
      <w:r>
        <w:rPr>
          <w:rFonts w:ascii="宋体" w:hAnsi="宋体" w:cs="宋体"/>
          <w:kern w:val="0"/>
          <w:sz w:val="24"/>
        </w:rPr>
        <w:t>%。</w:t>
      </w:r>
      <w:r>
        <w:rPr>
          <w:rFonts w:ascii="宋体" w:hAnsi="宋体" w:cs="宋体" w:hint="eastAsia"/>
          <w:kern w:val="0"/>
          <w:sz w:val="24"/>
        </w:rPr>
        <w:t>因为</w:t>
      </w:r>
      <w:r>
        <w:rPr>
          <w:rFonts w:ascii="宋体" w:hAnsi="宋体" w:cs="宋体"/>
          <w:kern w:val="0"/>
          <w:sz w:val="24"/>
        </w:rPr>
        <w:t>这部分学生希望获得他们认为对就业有所帮助或更能引起其兴趣的教学内容。</w:t>
      </w:r>
    </w:p>
    <w:p w:rsidR="00C8265C" w:rsidRDefault="00C8265C" w:rsidP="00721865">
      <w:pPr>
        <w:spacing w:line="400" w:lineRule="exact"/>
        <w:ind w:firstLine="480"/>
        <w:rPr>
          <w:rFonts w:ascii="宋体" w:hAnsi="宋体" w:cs="宋体"/>
          <w:kern w:val="0"/>
          <w:sz w:val="24"/>
        </w:rPr>
      </w:pPr>
      <w:r w:rsidRPr="00471D9A">
        <w:rPr>
          <w:rFonts w:ascii="宋体" w:hAnsi="宋体" w:cs="宋体"/>
          <w:b/>
          <w:kern w:val="0"/>
          <w:sz w:val="24"/>
        </w:rPr>
        <w:t>2.</w:t>
      </w:r>
      <w:r w:rsidRPr="00471D9A">
        <w:rPr>
          <w:rFonts w:ascii="宋体" w:hAnsi="宋体" w:cs="宋体" w:hint="eastAsia"/>
          <w:b/>
          <w:kern w:val="0"/>
          <w:sz w:val="24"/>
        </w:rPr>
        <w:t>经典</w:t>
      </w:r>
      <w:r w:rsidRPr="00471D9A">
        <w:rPr>
          <w:rFonts w:ascii="宋体" w:hAnsi="宋体" w:cs="宋体"/>
          <w:b/>
          <w:kern w:val="0"/>
          <w:sz w:val="24"/>
        </w:rPr>
        <w:t>案例整理。</w:t>
      </w:r>
      <w:r>
        <w:rPr>
          <w:rFonts w:ascii="宋体" w:hAnsi="宋体" w:cs="宋体"/>
          <w:kern w:val="0"/>
          <w:sz w:val="24"/>
        </w:rPr>
        <w:t>在传统教学中，已经引入了一些经典案例，比如</w:t>
      </w:r>
      <w:r>
        <w:rPr>
          <w:rFonts w:ascii="宋体" w:hAnsi="宋体" w:cs="宋体" w:hint="eastAsia"/>
          <w:kern w:val="0"/>
          <w:sz w:val="24"/>
        </w:rPr>
        <w:t>“</w:t>
      </w:r>
      <w:r w:rsidR="003C38D5" w:rsidRPr="003C38D5">
        <w:rPr>
          <w:rFonts w:ascii="宋体" w:hAnsi="宋体" w:cs="宋体" w:hint="eastAsia"/>
          <w:kern w:val="0"/>
          <w:sz w:val="24"/>
        </w:rPr>
        <w:t>蒙牛成长与投资</w:t>
      </w:r>
      <w:r>
        <w:rPr>
          <w:rFonts w:ascii="宋体" w:hAnsi="宋体" w:cs="宋体"/>
          <w:kern w:val="0"/>
          <w:sz w:val="24"/>
        </w:rPr>
        <w:t>”、“</w:t>
      </w:r>
      <w:r w:rsidR="003C38D5" w:rsidRPr="003C38D5">
        <w:rPr>
          <w:rFonts w:ascii="宋体" w:hAnsi="宋体" w:cs="宋体" w:hint="eastAsia"/>
          <w:kern w:val="0"/>
          <w:sz w:val="24"/>
        </w:rPr>
        <w:t>联想集团战略驱动型并购</w:t>
      </w:r>
      <w:r>
        <w:rPr>
          <w:rFonts w:ascii="宋体" w:hAnsi="宋体" w:cs="宋体"/>
          <w:kern w:val="0"/>
          <w:sz w:val="24"/>
        </w:rPr>
        <w:t>”、“</w:t>
      </w:r>
      <w:r w:rsidR="003C38D5" w:rsidRPr="003C38D5">
        <w:rPr>
          <w:rFonts w:ascii="宋体" w:hAnsi="宋体" w:cs="宋体" w:hint="eastAsia"/>
          <w:kern w:val="0"/>
          <w:sz w:val="24"/>
        </w:rPr>
        <w:t>上汽收购韩国双龙汽车</w:t>
      </w:r>
      <w:r>
        <w:rPr>
          <w:rFonts w:ascii="宋体" w:hAnsi="宋体" w:cs="宋体"/>
          <w:kern w:val="0"/>
          <w:sz w:val="24"/>
        </w:rPr>
        <w:t>”等，</w:t>
      </w:r>
      <w:r>
        <w:rPr>
          <w:rFonts w:ascii="宋体" w:hAnsi="宋体" w:cs="宋体" w:hint="eastAsia"/>
          <w:kern w:val="0"/>
          <w:sz w:val="24"/>
        </w:rPr>
        <w:t>我们</w:t>
      </w:r>
      <w:r>
        <w:rPr>
          <w:rFonts w:ascii="宋体" w:hAnsi="宋体" w:cs="宋体"/>
          <w:kern w:val="0"/>
          <w:sz w:val="24"/>
        </w:rPr>
        <w:t>在教学中更加注重对这些案例进行分析与应用，因为这些案例会提升学生的思维能力和逻辑分析能力。</w:t>
      </w:r>
    </w:p>
    <w:p w:rsidR="00C8265C" w:rsidRDefault="00C8265C" w:rsidP="00721865">
      <w:pPr>
        <w:spacing w:line="400" w:lineRule="exact"/>
        <w:ind w:firstLine="480"/>
        <w:rPr>
          <w:rFonts w:ascii="宋体" w:hAnsi="宋体" w:cs="宋体"/>
          <w:kern w:val="0"/>
          <w:sz w:val="24"/>
        </w:rPr>
      </w:pPr>
      <w:r w:rsidRPr="00471D9A">
        <w:rPr>
          <w:rFonts w:ascii="宋体" w:hAnsi="宋体" w:cs="宋体"/>
          <w:b/>
          <w:kern w:val="0"/>
          <w:sz w:val="24"/>
        </w:rPr>
        <w:t>3.</w:t>
      </w:r>
      <w:r w:rsidRPr="00471D9A">
        <w:rPr>
          <w:rFonts w:ascii="宋体" w:hAnsi="宋体" w:cs="宋体" w:hint="eastAsia"/>
          <w:b/>
          <w:kern w:val="0"/>
          <w:sz w:val="24"/>
        </w:rPr>
        <w:t>现实</w:t>
      </w:r>
      <w:r w:rsidRPr="00471D9A">
        <w:rPr>
          <w:rFonts w:ascii="宋体" w:hAnsi="宋体" w:cs="宋体"/>
          <w:b/>
          <w:kern w:val="0"/>
          <w:sz w:val="24"/>
        </w:rPr>
        <w:t>生活案例的整理与补充。</w:t>
      </w:r>
      <w:r w:rsidR="00CD230C">
        <w:rPr>
          <w:rFonts w:ascii="宋体" w:hAnsi="宋体" w:cs="宋体" w:hint="eastAsia"/>
          <w:kern w:val="0"/>
          <w:sz w:val="24"/>
        </w:rPr>
        <w:t>在</w:t>
      </w:r>
      <w:r w:rsidR="00CD230C">
        <w:rPr>
          <w:rFonts w:ascii="宋体" w:hAnsi="宋体" w:cs="宋体"/>
          <w:kern w:val="0"/>
          <w:sz w:val="24"/>
        </w:rPr>
        <w:t>梳理本</w:t>
      </w:r>
      <w:r w:rsidR="00CD230C">
        <w:rPr>
          <w:rFonts w:ascii="宋体" w:hAnsi="宋体" w:cs="宋体" w:hint="eastAsia"/>
          <w:kern w:val="0"/>
          <w:sz w:val="24"/>
        </w:rPr>
        <w:t>学科</w:t>
      </w:r>
      <w:r w:rsidR="00CD230C">
        <w:rPr>
          <w:rFonts w:ascii="宋体" w:hAnsi="宋体" w:cs="宋体"/>
          <w:kern w:val="0"/>
          <w:sz w:val="24"/>
        </w:rPr>
        <w:t>各个知识</w:t>
      </w:r>
      <w:r w:rsidR="00CD230C">
        <w:rPr>
          <w:rFonts w:ascii="宋体" w:hAnsi="宋体" w:cs="宋体" w:hint="eastAsia"/>
          <w:kern w:val="0"/>
          <w:sz w:val="24"/>
        </w:rPr>
        <w:t>点</w:t>
      </w:r>
      <w:r w:rsidR="00CD230C">
        <w:rPr>
          <w:rFonts w:ascii="宋体" w:hAnsi="宋体" w:cs="宋体"/>
          <w:kern w:val="0"/>
          <w:sz w:val="24"/>
        </w:rPr>
        <w:t>以后，</w:t>
      </w:r>
      <w:r w:rsidR="00CD230C">
        <w:rPr>
          <w:rFonts w:ascii="宋体" w:hAnsi="宋体" w:cs="宋体" w:hint="eastAsia"/>
          <w:kern w:val="0"/>
          <w:sz w:val="24"/>
        </w:rPr>
        <w:t>将</w:t>
      </w:r>
      <w:r w:rsidR="00CD230C">
        <w:rPr>
          <w:rFonts w:ascii="宋体" w:hAnsi="宋体" w:cs="宋体"/>
          <w:kern w:val="0"/>
          <w:sz w:val="24"/>
        </w:rPr>
        <w:t>好的生活</w:t>
      </w:r>
      <w:r w:rsidR="00CD230C">
        <w:rPr>
          <w:rFonts w:ascii="宋体" w:hAnsi="宋体" w:cs="宋体" w:hint="eastAsia"/>
          <w:kern w:val="0"/>
          <w:sz w:val="24"/>
        </w:rPr>
        <w:t>案例</w:t>
      </w:r>
      <w:r w:rsidR="00CD230C">
        <w:rPr>
          <w:rFonts w:ascii="宋体" w:hAnsi="宋体" w:cs="宋体"/>
          <w:kern w:val="0"/>
          <w:sz w:val="24"/>
        </w:rPr>
        <w:t>整理出来，</w:t>
      </w:r>
      <w:r w:rsidR="00CD230C">
        <w:rPr>
          <w:rFonts w:ascii="宋体" w:hAnsi="宋体" w:cs="宋体" w:hint="eastAsia"/>
          <w:kern w:val="0"/>
          <w:sz w:val="24"/>
        </w:rPr>
        <w:t>并结合</w:t>
      </w:r>
      <w:r w:rsidR="00CD230C">
        <w:rPr>
          <w:rFonts w:ascii="宋体" w:hAnsi="宋体" w:cs="宋体"/>
          <w:kern w:val="0"/>
          <w:sz w:val="24"/>
        </w:rPr>
        <w:t>实际经济生活的变化，不断进行补充</w:t>
      </w:r>
      <w:r w:rsidR="00CD230C">
        <w:rPr>
          <w:rFonts w:ascii="宋体" w:hAnsi="宋体" w:cs="宋体" w:hint="eastAsia"/>
          <w:kern w:val="0"/>
          <w:sz w:val="24"/>
        </w:rPr>
        <w:t>。比如</w:t>
      </w:r>
      <w:r w:rsidR="00CD230C">
        <w:rPr>
          <w:rFonts w:ascii="宋体" w:hAnsi="宋体" w:cs="宋体"/>
          <w:kern w:val="0"/>
          <w:sz w:val="24"/>
        </w:rPr>
        <w:t>，</w:t>
      </w:r>
      <w:r w:rsidR="003C38D5">
        <w:rPr>
          <w:rFonts w:ascii="宋体" w:hAnsi="宋体" w:cs="宋体" w:hint="eastAsia"/>
          <w:kern w:val="0"/>
          <w:sz w:val="24"/>
        </w:rPr>
        <w:t>项目投资</w:t>
      </w:r>
      <w:r w:rsidR="003C38D5">
        <w:rPr>
          <w:rFonts w:ascii="宋体" w:hAnsi="宋体" w:cs="宋体"/>
          <w:kern w:val="0"/>
          <w:sz w:val="24"/>
        </w:rPr>
        <w:t>成本、投资条件评价、项目可行性分析、投资组合风险与收益计算</w:t>
      </w:r>
      <w:r w:rsidR="00CD230C">
        <w:rPr>
          <w:rFonts w:ascii="宋体" w:hAnsi="宋体" w:cs="宋体"/>
          <w:kern w:val="0"/>
          <w:sz w:val="24"/>
        </w:rPr>
        <w:t>等。</w:t>
      </w:r>
    </w:p>
    <w:p w:rsidR="00CD230C" w:rsidRDefault="00CD230C" w:rsidP="00721865">
      <w:pPr>
        <w:spacing w:line="400" w:lineRule="exact"/>
        <w:ind w:firstLine="480"/>
        <w:rPr>
          <w:rFonts w:ascii="宋体" w:hAnsi="宋体" w:cs="宋体"/>
          <w:kern w:val="0"/>
          <w:sz w:val="24"/>
        </w:rPr>
      </w:pPr>
      <w:r w:rsidRPr="00471D9A">
        <w:rPr>
          <w:rFonts w:ascii="宋体" w:hAnsi="宋体" w:cs="宋体"/>
          <w:b/>
          <w:kern w:val="0"/>
          <w:sz w:val="24"/>
        </w:rPr>
        <w:t>4.</w:t>
      </w:r>
      <w:r w:rsidR="00F4304A" w:rsidRPr="00471D9A">
        <w:rPr>
          <w:rFonts w:ascii="宋体" w:hAnsi="宋体" w:cs="宋体" w:hint="eastAsia"/>
          <w:b/>
          <w:kern w:val="0"/>
          <w:sz w:val="24"/>
        </w:rPr>
        <w:t>利用</w:t>
      </w:r>
      <w:r w:rsidR="00F4304A" w:rsidRPr="00471D9A">
        <w:rPr>
          <w:rFonts w:ascii="宋体" w:hAnsi="宋体" w:cs="宋体"/>
          <w:b/>
          <w:kern w:val="0"/>
          <w:sz w:val="24"/>
        </w:rPr>
        <w:t>各种网络</w:t>
      </w:r>
      <w:r w:rsidR="00F4304A" w:rsidRPr="00471D9A">
        <w:rPr>
          <w:rFonts w:ascii="宋体" w:hAnsi="宋体" w:cs="宋体" w:hint="eastAsia"/>
          <w:b/>
          <w:kern w:val="0"/>
          <w:sz w:val="24"/>
        </w:rPr>
        <w:t>现实</w:t>
      </w:r>
      <w:r w:rsidR="00F4304A" w:rsidRPr="00471D9A">
        <w:rPr>
          <w:rFonts w:ascii="宋体" w:hAnsi="宋体" w:cs="宋体"/>
          <w:b/>
          <w:kern w:val="0"/>
          <w:sz w:val="24"/>
        </w:rPr>
        <w:t>资源。</w:t>
      </w:r>
      <w:r w:rsidR="00F4304A">
        <w:rPr>
          <w:rFonts w:ascii="宋体" w:hAnsi="宋体" w:cs="宋体"/>
          <w:kern w:val="0"/>
          <w:sz w:val="24"/>
        </w:rPr>
        <w:t>学生</w:t>
      </w:r>
      <w:r w:rsidR="00F4304A">
        <w:rPr>
          <w:rFonts w:ascii="宋体" w:hAnsi="宋体" w:cs="宋体" w:hint="eastAsia"/>
          <w:kern w:val="0"/>
          <w:sz w:val="24"/>
        </w:rPr>
        <w:t>已经</w:t>
      </w:r>
      <w:r w:rsidR="00F4304A">
        <w:rPr>
          <w:rFonts w:ascii="宋体" w:hAnsi="宋体" w:cs="宋体"/>
          <w:kern w:val="0"/>
          <w:sz w:val="24"/>
        </w:rPr>
        <w:t>习惯将网络作为他们</w:t>
      </w:r>
      <w:r w:rsidR="00F4304A">
        <w:rPr>
          <w:rFonts w:ascii="宋体" w:hAnsi="宋体" w:cs="宋体" w:hint="eastAsia"/>
          <w:kern w:val="0"/>
          <w:sz w:val="24"/>
        </w:rPr>
        <w:t>学习</w:t>
      </w:r>
      <w:r w:rsidR="00F4304A">
        <w:rPr>
          <w:rFonts w:ascii="宋体" w:hAnsi="宋体" w:cs="宋体"/>
          <w:kern w:val="0"/>
          <w:sz w:val="24"/>
        </w:rPr>
        <w:t>和生活的一部分，因此老师应当善于利用各种</w:t>
      </w:r>
      <w:r w:rsidR="00F4304A">
        <w:rPr>
          <w:rFonts w:ascii="宋体" w:hAnsi="宋体" w:cs="宋体" w:hint="eastAsia"/>
          <w:kern w:val="0"/>
          <w:sz w:val="24"/>
        </w:rPr>
        <w:t>网络</w:t>
      </w:r>
      <w:r w:rsidR="00F4304A">
        <w:rPr>
          <w:rFonts w:ascii="宋体" w:hAnsi="宋体" w:cs="宋体"/>
          <w:kern w:val="0"/>
          <w:sz w:val="24"/>
        </w:rPr>
        <w:t>资源</w:t>
      </w:r>
      <w:r w:rsidR="00F4304A">
        <w:rPr>
          <w:rFonts w:ascii="宋体" w:hAnsi="宋体" w:cs="宋体" w:hint="eastAsia"/>
          <w:kern w:val="0"/>
          <w:sz w:val="24"/>
        </w:rPr>
        <w:t>，</w:t>
      </w:r>
      <w:r w:rsidR="00F4304A">
        <w:rPr>
          <w:rFonts w:ascii="宋体" w:hAnsi="宋体" w:cs="宋体"/>
          <w:kern w:val="0"/>
          <w:sz w:val="24"/>
        </w:rPr>
        <w:t>将案例或</w:t>
      </w:r>
      <w:r w:rsidR="00F4304A">
        <w:rPr>
          <w:rFonts w:ascii="宋体" w:hAnsi="宋体" w:cs="宋体" w:hint="eastAsia"/>
          <w:kern w:val="0"/>
          <w:sz w:val="24"/>
        </w:rPr>
        <w:t>互动</w:t>
      </w:r>
      <w:r w:rsidR="00F4304A">
        <w:rPr>
          <w:rFonts w:ascii="宋体" w:hAnsi="宋体" w:cs="宋体"/>
          <w:kern w:val="0"/>
          <w:sz w:val="24"/>
        </w:rPr>
        <w:t>教学</w:t>
      </w:r>
      <w:r w:rsidR="00F4304A">
        <w:rPr>
          <w:rFonts w:ascii="宋体" w:hAnsi="宋体" w:cs="宋体" w:hint="eastAsia"/>
          <w:kern w:val="0"/>
          <w:sz w:val="24"/>
        </w:rPr>
        <w:t>展示</w:t>
      </w:r>
      <w:r w:rsidR="00F4304A">
        <w:rPr>
          <w:rFonts w:ascii="宋体" w:hAnsi="宋体" w:cs="宋体"/>
          <w:kern w:val="0"/>
          <w:sz w:val="24"/>
        </w:rPr>
        <w:t>给学生。</w:t>
      </w:r>
      <w:r w:rsidR="00A44AED">
        <w:rPr>
          <w:rFonts w:ascii="宋体" w:hAnsi="宋体" w:cs="宋体" w:hint="eastAsia"/>
          <w:kern w:val="0"/>
          <w:sz w:val="24"/>
        </w:rPr>
        <w:t>目前有</w:t>
      </w:r>
      <w:r w:rsidR="00A44AED">
        <w:rPr>
          <w:rFonts w:ascii="宋体" w:hAnsi="宋体" w:cs="宋体"/>
          <w:kern w:val="0"/>
          <w:sz w:val="24"/>
        </w:rPr>
        <w:t>许多网站可供学生学习金融，包括国内外的</w:t>
      </w:r>
      <w:r w:rsidR="00A44AED">
        <w:rPr>
          <w:rFonts w:ascii="宋体" w:hAnsi="宋体" w:cs="宋体" w:hint="eastAsia"/>
          <w:kern w:val="0"/>
          <w:sz w:val="24"/>
        </w:rPr>
        <w:t>各种</w:t>
      </w:r>
      <w:r w:rsidR="00A44AED">
        <w:rPr>
          <w:rFonts w:ascii="宋体" w:hAnsi="宋体" w:cs="宋体"/>
          <w:kern w:val="0"/>
          <w:sz w:val="24"/>
        </w:rPr>
        <w:t>财经网站，比如人民银行网、</w:t>
      </w:r>
      <w:r w:rsidR="003C38D5">
        <w:rPr>
          <w:rFonts w:ascii="宋体" w:hAnsi="宋体" w:cs="宋体" w:hint="eastAsia"/>
          <w:kern w:val="0"/>
          <w:sz w:val="24"/>
        </w:rPr>
        <w:t>财政部</w:t>
      </w:r>
      <w:r w:rsidR="00A44AED">
        <w:rPr>
          <w:rFonts w:ascii="宋体" w:hAnsi="宋体" w:cs="宋体"/>
          <w:kern w:val="0"/>
          <w:sz w:val="24"/>
        </w:rPr>
        <w:t>网站、</w:t>
      </w:r>
      <w:r w:rsidR="00DE424E">
        <w:rPr>
          <w:rFonts w:ascii="宋体" w:hAnsi="宋体" w:cs="宋体" w:hint="eastAsia"/>
          <w:kern w:val="0"/>
          <w:sz w:val="24"/>
        </w:rPr>
        <w:t>美联储网站</w:t>
      </w:r>
      <w:r w:rsidR="00DE424E">
        <w:rPr>
          <w:rFonts w:ascii="宋体" w:hAnsi="宋体" w:cs="宋体"/>
          <w:kern w:val="0"/>
          <w:sz w:val="24"/>
        </w:rPr>
        <w:t>、</w:t>
      </w:r>
      <w:r w:rsidR="003C38D5">
        <w:rPr>
          <w:rFonts w:ascii="宋体" w:hAnsi="宋体" w:cs="宋体" w:hint="eastAsia"/>
          <w:kern w:val="0"/>
          <w:sz w:val="24"/>
        </w:rPr>
        <w:t>投资中国</w:t>
      </w:r>
      <w:r w:rsidR="003C38D5">
        <w:rPr>
          <w:rFonts w:ascii="宋体" w:hAnsi="宋体" w:cs="宋体"/>
          <w:kern w:val="0"/>
          <w:sz w:val="24"/>
        </w:rPr>
        <w:t>网</w:t>
      </w:r>
      <w:r w:rsidR="00DE424E">
        <w:rPr>
          <w:rFonts w:ascii="宋体" w:hAnsi="宋体" w:cs="宋体"/>
          <w:kern w:val="0"/>
          <w:sz w:val="24"/>
        </w:rPr>
        <w:t>等，这些网站</w:t>
      </w:r>
      <w:r w:rsidR="00DE424E">
        <w:rPr>
          <w:rFonts w:ascii="宋体" w:hAnsi="宋体" w:cs="宋体" w:hint="eastAsia"/>
          <w:kern w:val="0"/>
          <w:sz w:val="24"/>
        </w:rPr>
        <w:t>能</w:t>
      </w:r>
      <w:r w:rsidR="00DE424E">
        <w:rPr>
          <w:rFonts w:ascii="宋体" w:hAnsi="宋体" w:cs="宋体"/>
          <w:kern w:val="0"/>
          <w:sz w:val="24"/>
        </w:rPr>
        <w:t>提供各种最新的数据和政策</w:t>
      </w:r>
      <w:r w:rsidR="00DE424E">
        <w:rPr>
          <w:rFonts w:ascii="宋体" w:hAnsi="宋体" w:cs="宋体" w:hint="eastAsia"/>
          <w:kern w:val="0"/>
          <w:sz w:val="24"/>
        </w:rPr>
        <w:t>信息</w:t>
      </w:r>
      <w:r w:rsidR="00DE424E">
        <w:rPr>
          <w:rFonts w:ascii="宋体" w:hAnsi="宋体" w:cs="宋体"/>
          <w:kern w:val="0"/>
          <w:sz w:val="24"/>
        </w:rPr>
        <w:t>，帮助学生形成定期关注相关资讯的习惯。</w:t>
      </w:r>
    </w:p>
    <w:p w:rsidR="00DE424E" w:rsidRPr="00DE424E" w:rsidRDefault="00DE424E" w:rsidP="00721865">
      <w:pPr>
        <w:spacing w:line="400" w:lineRule="exact"/>
        <w:ind w:firstLine="480"/>
        <w:rPr>
          <w:rFonts w:ascii="宋体" w:hAnsi="宋体" w:cs="宋体"/>
          <w:kern w:val="0"/>
          <w:sz w:val="24"/>
        </w:rPr>
      </w:pPr>
      <w:r w:rsidRPr="00471D9A">
        <w:rPr>
          <w:rFonts w:ascii="宋体" w:hAnsi="宋体" w:cs="宋体"/>
          <w:b/>
          <w:kern w:val="0"/>
          <w:sz w:val="24"/>
        </w:rPr>
        <w:t>5.</w:t>
      </w:r>
      <w:r w:rsidRPr="00471D9A">
        <w:rPr>
          <w:rFonts w:ascii="宋体" w:hAnsi="宋体" w:cs="宋体" w:hint="eastAsia"/>
          <w:b/>
          <w:kern w:val="0"/>
          <w:sz w:val="24"/>
        </w:rPr>
        <w:t>实践</w:t>
      </w:r>
      <w:r w:rsidRPr="00471D9A">
        <w:rPr>
          <w:rFonts w:ascii="宋体" w:hAnsi="宋体" w:cs="宋体"/>
          <w:b/>
          <w:kern w:val="0"/>
          <w:sz w:val="24"/>
        </w:rPr>
        <w:t>教学软件</w:t>
      </w:r>
      <w:r w:rsidRPr="00471D9A">
        <w:rPr>
          <w:rFonts w:ascii="宋体" w:hAnsi="宋体" w:cs="宋体" w:hint="eastAsia"/>
          <w:b/>
          <w:kern w:val="0"/>
          <w:sz w:val="24"/>
        </w:rPr>
        <w:t>的</w:t>
      </w:r>
      <w:r w:rsidRPr="00471D9A">
        <w:rPr>
          <w:rFonts w:ascii="宋体" w:hAnsi="宋体" w:cs="宋体"/>
          <w:b/>
          <w:kern w:val="0"/>
          <w:sz w:val="24"/>
        </w:rPr>
        <w:t>运用。</w:t>
      </w:r>
      <w:r>
        <w:rPr>
          <w:rFonts w:ascii="宋体" w:hAnsi="宋体" w:cs="宋体" w:hint="eastAsia"/>
          <w:kern w:val="0"/>
          <w:sz w:val="24"/>
        </w:rPr>
        <w:t>目前经贸系</w:t>
      </w:r>
      <w:r>
        <w:rPr>
          <w:rFonts w:ascii="宋体" w:hAnsi="宋体" w:cs="宋体"/>
          <w:kern w:val="0"/>
          <w:sz w:val="24"/>
        </w:rPr>
        <w:t>正在</w:t>
      </w:r>
      <w:r>
        <w:rPr>
          <w:rFonts w:ascii="宋体" w:hAnsi="宋体" w:cs="宋体" w:hint="eastAsia"/>
          <w:kern w:val="0"/>
          <w:sz w:val="24"/>
        </w:rPr>
        <w:t>建设</w:t>
      </w:r>
      <w:r>
        <w:rPr>
          <w:rFonts w:ascii="宋体" w:hAnsi="宋体" w:cs="宋体"/>
          <w:kern w:val="0"/>
          <w:sz w:val="24"/>
        </w:rPr>
        <w:t>金融综合实验室，后续将购买</w:t>
      </w:r>
      <w:r>
        <w:rPr>
          <w:rFonts w:ascii="宋体" w:hAnsi="宋体" w:cs="宋体" w:hint="eastAsia"/>
          <w:kern w:val="0"/>
          <w:sz w:val="24"/>
        </w:rPr>
        <w:t>证券</w:t>
      </w:r>
      <w:r>
        <w:rPr>
          <w:rFonts w:ascii="宋体" w:hAnsi="宋体" w:cs="宋体"/>
          <w:kern w:val="0"/>
          <w:sz w:val="24"/>
        </w:rPr>
        <w:t>模拟系统、商业</w:t>
      </w:r>
      <w:r>
        <w:rPr>
          <w:rFonts w:ascii="宋体" w:hAnsi="宋体" w:cs="宋体" w:hint="eastAsia"/>
          <w:kern w:val="0"/>
          <w:sz w:val="24"/>
        </w:rPr>
        <w:t>银行</w:t>
      </w:r>
      <w:r>
        <w:rPr>
          <w:rFonts w:ascii="宋体" w:hAnsi="宋体" w:cs="宋体"/>
          <w:kern w:val="0"/>
          <w:sz w:val="24"/>
        </w:rPr>
        <w:t>综合柜台</w:t>
      </w:r>
      <w:r>
        <w:rPr>
          <w:rFonts w:ascii="宋体" w:hAnsi="宋体" w:cs="宋体" w:hint="eastAsia"/>
          <w:kern w:val="0"/>
          <w:sz w:val="24"/>
        </w:rPr>
        <w:t>模拟</w:t>
      </w:r>
      <w:r>
        <w:rPr>
          <w:rFonts w:ascii="宋体" w:hAnsi="宋体" w:cs="宋体"/>
          <w:kern w:val="0"/>
          <w:sz w:val="24"/>
        </w:rPr>
        <w:t>软件。</w:t>
      </w:r>
      <w:r>
        <w:rPr>
          <w:rFonts w:ascii="宋体" w:hAnsi="宋体" w:cs="宋体" w:hint="eastAsia"/>
          <w:kern w:val="0"/>
          <w:sz w:val="24"/>
        </w:rPr>
        <w:t>在</w:t>
      </w:r>
      <w:r>
        <w:rPr>
          <w:rFonts w:ascii="宋体" w:hAnsi="宋体" w:cs="宋体"/>
          <w:kern w:val="0"/>
          <w:sz w:val="24"/>
        </w:rPr>
        <w:t>具备了这些条件后，可以适当</w:t>
      </w:r>
      <w:proofErr w:type="gramStart"/>
      <w:r>
        <w:rPr>
          <w:rFonts w:ascii="宋体" w:hAnsi="宋体" w:cs="宋体"/>
          <w:kern w:val="0"/>
          <w:sz w:val="24"/>
        </w:rPr>
        <w:t>安排此</w:t>
      </w:r>
      <w:proofErr w:type="gramEnd"/>
      <w:r>
        <w:rPr>
          <w:rFonts w:ascii="宋体" w:hAnsi="宋体" w:cs="宋体"/>
          <w:kern w:val="0"/>
          <w:sz w:val="24"/>
        </w:rPr>
        <w:t>环节，</w:t>
      </w:r>
      <w:r>
        <w:rPr>
          <w:rFonts w:ascii="宋体" w:hAnsi="宋体" w:cs="宋体" w:hint="eastAsia"/>
          <w:kern w:val="0"/>
          <w:sz w:val="24"/>
        </w:rPr>
        <w:t>帮助</w:t>
      </w:r>
      <w:r>
        <w:rPr>
          <w:rFonts w:ascii="宋体" w:hAnsi="宋体" w:cs="宋体"/>
          <w:kern w:val="0"/>
          <w:sz w:val="24"/>
        </w:rPr>
        <w:t>学生理解</w:t>
      </w:r>
      <w:r w:rsidR="00371291">
        <w:rPr>
          <w:rFonts w:ascii="宋体" w:hAnsi="宋体" w:cs="宋体" w:hint="eastAsia"/>
          <w:kern w:val="0"/>
          <w:sz w:val="24"/>
        </w:rPr>
        <w:t>投资学</w:t>
      </w:r>
      <w:r>
        <w:rPr>
          <w:rFonts w:ascii="宋体" w:hAnsi="宋体" w:cs="宋体"/>
          <w:kern w:val="0"/>
          <w:sz w:val="24"/>
        </w:rPr>
        <w:t>的各项业务及其操作</w:t>
      </w:r>
      <w:r w:rsidR="00371291">
        <w:rPr>
          <w:rFonts w:ascii="宋体" w:hAnsi="宋体" w:cs="宋体" w:hint="eastAsia"/>
          <w:kern w:val="0"/>
          <w:sz w:val="24"/>
        </w:rPr>
        <w:t>方法，</w:t>
      </w:r>
      <w:r>
        <w:rPr>
          <w:rFonts w:ascii="宋体" w:hAnsi="宋体" w:cs="宋体" w:hint="eastAsia"/>
          <w:kern w:val="0"/>
          <w:sz w:val="24"/>
        </w:rPr>
        <w:t>以此</w:t>
      </w:r>
      <w:r>
        <w:rPr>
          <w:rFonts w:ascii="宋体" w:hAnsi="宋体" w:cs="宋体"/>
          <w:kern w:val="0"/>
          <w:sz w:val="24"/>
        </w:rPr>
        <w:t>增强学生的学习兴趣。</w:t>
      </w:r>
    </w:p>
    <w:p w:rsidR="00721865" w:rsidRPr="003A59A2" w:rsidRDefault="00721865" w:rsidP="00721865">
      <w:pPr>
        <w:spacing w:line="400" w:lineRule="exact"/>
        <w:ind w:firstLine="480"/>
        <w:rPr>
          <w:rFonts w:ascii="宋体" w:hAnsi="宋体"/>
          <w:b/>
          <w:color w:val="FF0000"/>
          <w:sz w:val="24"/>
        </w:rPr>
      </w:pPr>
    </w:p>
    <w:p w:rsidR="00721865" w:rsidRPr="00011898" w:rsidRDefault="005F0DFC" w:rsidP="00721865">
      <w:pPr>
        <w:spacing w:line="400" w:lineRule="exact"/>
        <w:outlineLvl w:val="0"/>
        <w:rPr>
          <w:rFonts w:ascii="宋体" w:hAnsi="宋体"/>
          <w:b/>
          <w:sz w:val="24"/>
        </w:rPr>
      </w:pPr>
      <w:r>
        <w:rPr>
          <w:rFonts w:ascii="宋体" w:hAnsi="宋体" w:hint="eastAsia"/>
          <w:b/>
          <w:sz w:val="24"/>
        </w:rPr>
        <w:t>九</w:t>
      </w:r>
      <w:r w:rsidR="00721865" w:rsidRPr="00011898">
        <w:rPr>
          <w:rFonts w:ascii="宋体" w:hAnsi="宋体" w:hint="eastAsia"/>
          <w:b/>
          <w:sz w:val="24"/>
        </w:rPr>
        <w:t>、对学生的学习要求</w:t>
      </w:r>
    </w:p>
    <w:p w:rsidR="00721865" w:rsidRPr="007617AB" w:rsidRDefault="00721865" w:rsidP="00FC143D">
      <w:pPr>
        <w:spacing w:line="400" w:lineRule="exact"/>
        <w:ind w:firstLineChars="150" w:firstLine="361"/>
        <w:rPr>
          <w:rFonts w:ascii="宋体" w:hAnsi="宋体"/>
          <w:b/>
          <w:sz w:val="24"/>
        </w:rPr>
      </w:pPr>
      <w:r w:rsidRPr="007617AB">
        <w:rPr>
          <w:rFonts w:ascii="宋体" w:hAnsi="宋体" w:hint="eastAsia"/>
          <w:b/>
          <w:sz w:val="24"/>
        </w:rPr>
        <w:t>1</w:t>
      </w:r>
      <w:r w:rsidR="00FC143D">
        <w:rPr>
          <w:rFonts w:ascii="宋体" w:hAnsi="宋体" w:hint="eastAsia"/>
          <w:b/>
          <w:sz w:val="24"/>
        </w:rPr>
        <w:t>．</w:t>
      </w:r>
      <w:r w:rsidRPr="007617AB">
        <w:rPr>
          <w:rFonts w:ascii="宋体" w:hAnsi="宋体" w:hint="eastAsia"/>
          <w:b/>
          <w:sz w:val="24"/>
        </w:rPr>
        <w:t>学习本课程的方法、策略及教育资源的利用</w:t>
      </w:r>
    </w:p>
    <w:p w:rsidR="00721865" w:rsidRPr="00323A39" w:rsidRDefault="00721865" w:rsidP="00721865">
      <w:pPr>
        <w:spacing w:line="400" w:lineRule="exact"/>
        <w:rPr>
          <w:rFonts w:ascii="宋体" w:hAnsi="宋体"/>
          <w:sz w:val="24"/>
        </w:rPr>
      </w:pPr>
      <w:r w:rsidRPr="00323A39">
        <w:rPr>
          <w:rFonts w:ascii="宋体" w:hAnsi="宋体" w:hint="eastAsia"/>
          <w:sz w:val="24"/>
        </w:rPr>
        <w:t xml:space="preserve">   根据多年的教学经验，同学们要学好《</w:t>
      </w:r>
      <w:r w:rsidR="00371291">
        <w:rPr>
          <w:rFonts w:ascii="宋体" w:hAnsi="宋体" w:hint="eastAsia"/>
          <w:sz w:val="24"/>
        </w:rPr>
        <w:t>投资学</w:t>
      </w:r>
      <w:r w:rsidRPr="00323A39">
        <w:rPr>
          <w:rFonts w:ascii="宋体" w:hAnsi="宋体" w:hint="eastAsia"/>
          <w:sz w:val="24"/>
        </w:rPr>
        <w:t>》</w:t>
      </w:r>
      <w:r w:rsidR="009D7D9B">
        <w:rPr>
          <w:rFonts w:ascii="宋体" w:hAnsi="宋体" w:hint="eastAsia"/>
          <w:sz w:val="24"/>
        </w:rPr>
        <w:t>，</w:t>
      </w:r>
      <w:r w:rsidRPr="00323A39">
        <w:rPr>
          <w:rFonts w:ascii="宋体" w:hAnsi="宋体" w:hint="eastAsia"/>
          <w:sz w:val="24"/>
        </w:rPr>
        <w:t>首先要认真听课</w:t>
      </w:r>
      <w:r>
        <w:rPr>
          <w:rFonts w:ascii="宋体" w:hAnsi="宋体" w:hint="eastAsia"/>
          <w:sz w:val="24"/>
        </w:rPr>
        <w:t>；其次要</w:t>
      </w:r>
      <w:r w:rsidRPr="00323A39">
        <w:rPr>
          <w:rFonts w:ascii="宋体" w:hAnsi="宋体" w:hint="eastAsia"/>
          <w:sz w:val="24"/>
        </w:rPr>
        <w:t>阅读教师指定必读书目和参考阅读文献，课后</w:t>
      </w:r>
      <w:r>
        <w:rPr>
          <w:rFonts w:ascii="宋体" w:hAnsi="宋体" w:hint="eastAsia"/>
          <w:sz w:val="24"/>
        </w:rPr>
        <w:t>认真完成作业；而时时关注现实生活中发生的有关货币银行的事件,大量搜集与思考生活中的金融现象与</w:t>
      </w:r>
      <w:r w:rsidR="00D742F7">
        <w:rPr>
          <w:rFonts w:ascii="宋体" w:hAnsi="宋体" w:hint="eastAsia"/>
          <w:sz w:val="24"/>
        </w:rPr>
        <w:t>投资实例</w:t>
      </w:r>
      <w:r>
        <w:rPr>
          <w:rFonts w:ascii="宋体" w:hAnsi="宋体" w:hint="eastAsia"/>
          <w:sz w:val="24"/>
        </w:rPr>
        <w:t>，</w:t>
      </w:r>
      <w:r>
        <w:rPr>
          <w:rFonts w:ascii="宋体" w:hAnsi="宋体" w:hint="eastAsia"/>
          <w:sz w:val="24"/>
        </w:rPr>
        <w:lastRenderedPageBreak/>
        <w:t>是</w:t>
      </w:r>
      <w:r w:rsidRPr="00323A39">
        <w:rPr>
          <w:rFonts w:ascii="宋体" w:hAnsi="宋体" w:hint="eastAsia"/>
          <w:sz w:val="24"/>
        </w:rPr>
        <w:t>加深对</w:t>
      </w:r>
      <w:r>
        <w:rPr>
          <w:rFonts w:ascii="宋体" w:hAnsi="宋体" w:hint="eastAsia"/>
          <w:sz w:val="24"/>
        </w:rPr>
        <w:t>课程</w:t>
      </w:r>
      <w:r w:rsidRPr="00323A39">
        <w:rPr>
          <w:rFonts w:ascii="宋体" w:hAnsi="宋体" w:hint="eastAsia"/>
          <w:sz w:val="24"/>
        </w:rPr>
        <w:t>的理解</w:t>
      </w:r>
      <w:r>
        <w:rPr>
          <w:rFonts w:ascii="宋体" w:hAnsi="宋体" w:hint="eastAsia"/>
          <w:sz w:val="24"/>
        </w:rPr>
        <w:t>的关键所在</w:t>
      </w:r>
      <w:r w:rsidRPr="00323A39">
        <w:rPr>
          <w:rFonts w:ascii="宋体" w:hAnsi="宋体" w:hint="eastAsia"/>
          <w:sz w:val="24"/>
        </w:rPr>
        <w:t>。</w:t>
      </w:r>
    </w:p>
    <w:p w:rsidR="00721865" w:rsidRPr="00B600BE" w:rsidRDefault="00721865" w:rsidP="00721865">
      <w:pPr>
        <w:spacing w:line="400" w:lineRule="exact"/>
        <w:ind w:firstLineChars="200" w:firstLine="480"/>
        <w:rPr>
          <w:rFonts w:ascii="宋体" w:hAnsi="宋体"/>
          <w:sz w:val="24"/>
        </w:rPr>
      </w:pPr>
      <w:r w:rsidRPr="00141E75">
        <w:rPr>
          <w:rFonts w:hAnsi="宋体" w:hint="eastAsia"/>
          <w:sz w:val="24"/>
        </w:rPr>
        <w:t>本课程与现实经济实践联系极为紧密，</w:t>
      </w:r>
      <w:r>
        <w:rPr>
          <w:rFonts w:hAnsi="宋体" w:hint="eastAsia"/>
          <w:sz w:val="24"/>
        </w:rPr>
        <w:t>同学们要注意理论联系实际，把课堂教学的理论知识与实践加以比照、鉴别和学习。</w:t>
      </w:r>
      <w:r w:rsidRPr="00141E75">
        <w:rPr>
          <w:rFonts w:ascii="宋体" w:hAnsi="宋体" w:hint="eastAsia"/>
          <w:sz w:val="24"/>
        </w:rPr>
        <w:t>学校完备的网络</w:t>
      </w:r>
      <w:r w:rsidRPr="00323A39">
        <w:rPr>
          <w:rFonts w:ascii="宋体" w:hAnsi="宋体" w:hint="eastAsia"/>
          <w:sz w:val="24"/>
        </w:rPr>
        <w:t>建设和图书馆丰富的图书资料为同学们提供了丰富的学习资源；东莞经济的迅速发展，</w:t>
      </w:r>
      <w:r w:rsidRPr="000523C8">
        <w:rPr>
          <w:rFonts w:ascii="宋体" w:hAnsi="宋体" w:hint="eastAsia"/>
          <w:sz w:val="24"/>
        </w:rPr>
        <w:t>为同学们提供了丰富的社会资源，搜集这方面的资料，</w:t>
      </w:r>
      <w:r w:rsidRPr="00323A39">
        <w:rPr>
          <w:rFonts w:ascii="宋体" w:hAnsi="宋体" w:hint="eastAsia"/>
          <w:sz w:val="24"/>
        </w:rPr>
        <w:t>运用</w:t>
      </w:r>
      <w:r>
        <w:rPr>
          <w:rFonts w:ascii="宋体" w:hAnsi="宋体" w:hint="eastAsia"/>
          <w:sz w:val="24"/>
        </w:rPr>
        <w:t>货币银行</w:t>
      </w:r>
      <w:r w:rsidRPr="00323A39">
        <w:rPr>
          <w:rFonts w:ascii="宋体" w:hAnsi="宋体" w:hint="eastAsia"/>
          <w:sz w:val="24"/>
        </w:rPr>
        <w:t>学原理加以分析，可以</w:t>
      </w:r>
      <w:r w:rsidRPr="00B600BE">
        <w:rPr>
          <w:rFonts w:ascii="宋体" w:hAnsi="宋体" w:hint="eastAsia"/>
          <w:sz w:val="24"/>
        </w:rPr>
        <w:t>大大提高学习效果。</w:t>
      </w:r>
    </w:p>
    <w:p w:rsidR="00721865" w:rsidRPr="007617AB" w:rsidRDefault="00FC143D" w:rsidP="00FC143D">
      <w:pPr>
        <w:spacing w:line="400" w:lineRule="exact"/>
        <w:ind w:left="360" w:firstLineChars="50" w:firstLine="120"/>
        <w:rPr>
          <w:rFonts w:ascii="宋体" w:hAnsi="宋体"/>
          <w:b/>
          <w:color w:val="000000" w:themeColor="text1"/>
          <w:sz w:val="24"/>
        </w:rPr>
      </w:pPr>
      <w:r>
        <w:rPr>
          <w:rFonts w:ascii="宋体" w:hAnsi="宋体" w:hint="eastAsia"/>
          <w:b/>
          <w:color w:val="000000" w:themeColor="text1"/>
          <w:sz w:val="24"/>
        </w:rPr>
        <w:t>2.</w:t>
      </w:r>
      <w:r>
        <w:rPr>
          <w:rFonts w:ascii="宋体" w:hAnsi="宋体"/>
          <w:b/>
          <w:color w:val="000000" w:themeColor="text1"/>
          <w:sz w:val="24"/>
        </w:rPr>
        <w:t xml:space="preserve"> </w:t>
      </w:r>
      <w:r w:rsidR="00721865" w:rsidRPr="007617AB">
        <w:rPr>
          <w:rFonts w:ascii="宋体" w:hAnsi="宋体" w:hint="eastAsia"/>
          <w:b/>
          <w:color w:val="000000" w:themeColor="text1"/>
          <w:sz w:val="24"/>
        </w:rPr>
        <w:t>学生必须阅读与选读的课外教学材料</w:t>
      </w:r>
    </w:p>
    <w:p w:rsidR="00721865" w:rsidRPr="00B600BE" w:rsidRDefault="00721865" w:rsidP="007706B2">
      <w:pPr>
        <w:spacing w:line="400" w:lineRule="exact"/>
        <w:ind w:firstLineChars="200" w:firstLine="480"/>
        <w:rPr>
          <w:rFonts w:ascii="宋体" w:hAnsi="宋体"/>
          <w:sz w:val="24"/>
        </w:rPr>
      </w:pPr>
      <w:r w:rsidRPr="00B600BE">
        <w:rPr>
          <w:rFonts w:ascii="宋体" w:hAnsi="宋体" w:hint="eastAsia"/>
          <w:sz w:val="24"/>
        </w:rPr>
        <w:t>1）</w:t>
      </w:r>
      <w:r w:rsidR="007706B2">
        <w:rPr>
          <w:rFonts w:ascii="宋体" w:hAnsi="宋体" w:hint="eastAsia"/>
          <w:sz w:val="24"/>
        </w:rPr>
        <w:t>《</w:t>
      </w:r>
      <w:r w:rsidR="007706B2" w:rsidRPr="007706B2">
        <w:rPr>
          <w:rFonts w:ascii="宋体" w:hAnsi="宋体" w:hint="eastAsia"/>
          <w:sz w:val="24"/>
        </w:rPr>
        <w:t>投资银行：估值、杠杆收购、兼并与收购</w:t>
      </w:r>
      <w:r w:rsidR="007706B2">
        <w:rPr>
          <w:rFonts w:ascii="宋体" w:hAnsi="宋体" w:hint="eastAsia"/>
          <w:sz w:val="24"/>
        </w:rPr>
        <w:t>》，</w:t>
      </w:r>
      <w:r w:rsidR="007706B2" w:rsidRPr="007706B2">
        <w:rPr>
          <w:rFonts w:ascii="宋体" w:hAnsi="宋体" w:hint="eastAsia"/>
          <w:sz w:val="24"/>
        </w:rPr>
        <w:t xml:space="preserve">（美） </w:t>
      </w:r>
      <w:r w:rsidR="007706B2">
        <w:rPr>
          <w:rFonts w:ascii="宋体" w:hAnsi="宋体" w:hint="eastAsia"/>
          <w:sz w:val="24"/>
        </w:rPr>
        <w:t>罗森鲍姆，（美）</w:t>
      </w:r>
      <w:proofErr w:type="gramStart"/>
      <w:r w:rsidR="007706B2">
        <w:rPr>
          <w:rFonts w:ascii="宋体" w:hAnsi="宋体" w:hint="eastAsia"/>
          <w:sz w:val="24"/>
        </w:rPr>
        <w:t>珀</w:t>
      </w:r>
      <w:proofErr w:type="gramEnd"/>
      <w:r w:rsidR="007706B2">
        <w:rPr>
          <w:rFonts w:ascii="宋体" w:hAnsi="宋体" w:hint="eastAsia"/>
          <w:sz w:val="24"/>
        </w:rPr>
        <w:t>尔 著</w:t>
      </w:r>
      <w:r w:rsidR="007706B2">
        <w:rPr>
          <w:rFonts w:ascii="宋体" w:hAnsi="宋体"/>
          <w:sz w:val="24"/>
        </w:rPr>
        <w:t>，机械工业出版社，</w:t>
      </w:r>
      <w:r w:rsidR="007706B2">
        <w:rPr>
          <w:rFonts w:ascii="宋体" w:hAnsi="宋体" w:hint="eastAsia"/>
          <w:sz w:val="24"/>
        </w:rPr>
        <w:t>2014年</w:t>
      </w:r>
      <w:r w:rsidR="007706B2" w:rsidRPr="007706B2">
        <w:rPr>
          <w:rFonts w:ascii="宋体" w:hAnsi="宋体" w:hint="eastAsia"/>
          <w:sz w:val="24"/>
        </w:rPr>
        <w:t>09月</w:t>
      </w:r>
      <w:r w:rsidR="007706B2">
        <w:rPr>
          <w:rFonts w:ascii="宋体" w:hAnsi="宋体" w:hint="eastAsia"/>
          <w:sz w:val="24"/>
        </w:rPr>
        <w:t>。</w:t>
      </w:r>
    </w:p>
    <w:p w:rsidR="00721865" w:rsidRPr="00B600BE" w:rsidRDefault="007706B2" w:rsidP="00FC143D">
      <w:pPr>
        <w:spacing w:line="400" w:lineRule="exact"/>
        <w:ind w:firstLineChars="200" w:firstLine="480"/>
        <w:rPr>
          <w:rFonts w:ascii="宋体" w:hAnsi="宋体"/>
          <w:sz w:val="24"/>
        </w:rPr>
      </w:pPr>
      <w:r>
        <w:rPr>
          <w:rFonts w:ascii="宋体" w:hAnsi="宋体" w:hint="eastAsia"/>
          <w:sz w:val="24"/>
        </w:rPr>
        <w:t>2</w:t>
      </w:r>
      <w:r w:rsidR="00721865" w:rsidRPr="00B600BE">
        <w:rPr>
          <w:rFonts w:ascii="宋体" w:hAnsi="宋体" w:hint="eastAsia"/>
          <w:sz w:val="24"/>
        </w:rPr>
        <w:t>）人大复印资料有关金融</w:t>
      </w:r>
      <w:r w:rsidR="00D742F7">
        <w:rPr>
          <w:rFonts w:ascii="宋体" w:hAnsi="宋体" w:hint="eastAsia"/>
          <w:sz w:val="24"/>
        </w:rPr>
        <w:t>、投资</w:t>
      </w:r>
      <w:r>
        <w:rPr>
          <w:rFonts w:ascii="宋体" w:hAnsi="宋体" w:hint="eastAsia"/>
          <w:sz w:val="24"/>
        </w:rPr>
        <w:t>板块。</w:t>
      </w:r>
    </w:p>
    <w:p w:rsidR="00721865" w:rsidRPr="00B600BE" w:rsidRDefault="007706B2" w:rsidP="00FC143D">
      <w:pPr>
        <w:spacing w:line="400" w:lineRule="exact"/>
        <w:ind w:firstLineChars="200" w:firstLine="480"/>
        <w:rPr>
          <w:rFonts w:ascii="宋体" w:hAnsi="宋体"/>
          <w:sz w:val="24"/>
        </w:rPr>
      </w:pPr>
      <w:r>
        <w:rPr>
          <w:rFonts w:ascii="宋体" w:hAnsi="宋体" w:hint="eastAsia"/>
          <w:sz w:val="24"/>
        </w:rPr>
        <w:t>3</w:t>
      </w:r>
      <w:r w:rsidR="00721865" w:rsidRPr="00B600BE">
        <w:rPr>
          <w:rFonts w:ascii="宋体" w:hAnsi="宋体" w:hint="eastAsia"/>
          <w:sz w:val="24"/>
        </w:rPr>
        <w:t>）中国人民银行网站及各大网站财经频道</w:t>
      </w:r>
      <w:r w:rsidR="00721865" w:rsidRPr="00B600BE">
        <w:rPr>
          <w:rFonts w:ascii="宋体" w:hAnsi="宋体"/>
          <w:sz w:val="24"/>
        </w:rPr>
        <w:t xml:space="preserve"> </w:t>
      </w:r>
    </w:p>
    <w:p w:rsidR="00721865" w:rsidRPr="009D7D9B" w:rsidRDefault="00721865" w:rsidP="00FC143D">
      <w:pPr>
        <w:spacing w:line="400" w:lineRule="exact"/>
        <w:ind w:firstLineChars="200" w:firstLine="482"/>
        <w:rPr>
          <w:rFonts w:ascii="宋体" w:hAnsi="宋体"/>
          <w:b/>
          <w:sz w:val="24"/>
        </w:rPr>
      </w:pPr>
      <w:r w:rsidRPr="009D7D9B">
        <w:rPr>
          <w:rFonts w:ascii="宋体" w:hAnsi="宋体" w:hint="eastAsia"/>
          <w:b/>
          <w:sz w:val="24"/>
        </w:rPr>
        <w:t>3</w:t>
      </w:r>
      <w:r w:rsidR="00FC143D">
        <w:rPr>
          <w:rFonts w:ascii="宋体" w:hAnsi="宋体" w:hint="eastAsia"/>
          <w:b/>
          <w:sz w:val="24"/>
        </w:rPr>
        <w:t>．</w:t>
      </w:r>
      <w:r w:rsidRPr="009D7D9B">
        <w:rPr>
          <w:rFonts w:ascii="宋体" w:hAnsi="宋体" w:hint="eastAsia"/>
          <w:b/>
          <w:sz w:val="24"/>
        </w:rPr>
        <w:t>学生完成本课程每周须耗费的时间</w:t>
      </w:r>
    </w:p>
    <w:p w:rsidR="00721865" w:rsidRDefault="00721865" w:rsidP="00721865">
      <w:pPr>
        <w:spacing w:line="400" w:lineRule="exact"/>
        <w:ind w:firstLineChars="200" w:firstLine="480"/>
        <w:rPr>
          <w:rFonts w:ascii="宋体" w:hAnsi="宋体"/>
          <w:sz w:val="24"/>
        </w:rPr>
      </w:pPr>
      <w:r w:rsidRPr="00323A39">
        <w:rPr>
          <w:rFonts w:ascii="宋体" w:hAnsi="宋体" w:hint="eastAsia"/>
          <w:sz w:val="24"/>
        </w:rPr>
        <w:t>掌握本课程内容，学生</w:t>
      </w:r>
      <w:r w:rsidRPr="00A53771">
        <w:rPr>
          <w:rFonts w:ascii="宋体" w:hAnsi="宋体"/>
          <w:sz w:val="24"/>
        </w:rPr>
        <w:t>每周</w:t>
      </w:r>
      <w:r w:rsidRPr="00323A39">
        <w:rPr>
          <w:rFonts w:ascii="宋体" w:hAnsi="宋体" w:hint="eastAsia"/>
          <w:sz w:val="24"/>
        </w:rPr>
        <w:t>在课内与课外所要花费的最少时间为</w:t>
      </w:r>
      <w:r>
        <w:rPr>
          <w:rFonts w:ascii="宋体" w:hAnsi="宋体" w:hint="eastAsia"/>
          <w:sz w:val="24"/>
        </w:rPr>
        <w:t>6-8</w:t>
      </w:r>
      <w:r w:rsidRPr="00323A39">
        <w:rPr>
          <w:rFonts w:ascii="宋体" w:hAnsi="宋体" w:hint="eastAsia"/>
          <w:sz w:val="24"/>
        </w:rPr>
        <w:t>小时。</w:t>
      </w:r>
    </w:p>
    <w:p w:rsidR="00721865" w:rsidRPr="009D7D9B" w:rsidRDefault="00721865" w:rsidP="00FC143D">
      <w:pPr>
        <w:tabs>
          <w:tab w:val="left" w:pos="1440"/>
        </w:tabs>
        <w:spacing w:line="360" w:lineRule="auto"/>
        <w:ind w:firstLineChars="200" w:firstLine="482"/>
        <w:outlineLvl w:val="0"/>
        <w:rPr>
          <w:rFonts w:ascii="宋体" w:hAnsi="宋体"/>
          <w:b/>
          <w:sz w:val="24"/>
        </w:rPr>
      </w:pPr>
      <w:r w:rsidRPr="009D7D9B">
        <w:rPr>
          <w:rFonts w:ascii="宋体" w:hAnsi="宋体" w:hint="eastAsia"/>
          <w:b/>
          <w:sz w:val="24"/>
        </w:rPr>
        <w:t>4．</w:t>
      </w:r>
      <w:r w:rsidRPr="009D7D9B">
        <w:rPr>
          <w:rFonts w:ascii="宋体" w:hAnsi="宋体"/>
          <w:b/>
          <w:sz w:val="24"/>
        </w:rPr>
        <w:t>学生的上课、讨论、答疑、提交作业（论文）单元测试、期末考试的等方面的要求</w:t>
      </w:r>
    </w:p>
    <w:p w:rsidR="00721865" w:rsidRPr="008E462A" w:rsidRDefault="00721865" w:rsidP="00721865">
      <w:pPr>
        <w:tabs>
          <w:tab w:val="left" w:pos="1440"/>
        </w:tabs>
        <w:spacing w:line="360" w:lineRule="auto"/>
        <w:ind w:firstLine="482"/>
        <w:outlineLvl w:val="0"/>
        <w:rPr>
          <w:rFonts w:ascii="宋体" w:hAnsi="宋体"/>
          <w:sz w:val="24"/>
        </w:rPr>
      </w:pPr>
      <w:r w:rsidRPr="00C42FF0">
        <w:rPr>
          <w:rFonts w:ascii="宋体" w:hAnsi="宋体" w:hint="eastAsia"/>
          <w:sz w:val="24"/>
        </w:rPr>
        <w:t>课前预习，</w:t>
      </w:r>
      <w:r>
        <w:rPr>
          <w:rFonts w:ascii="宋体" w:hAnsi="宋体" w:hint="eastAsia"/>
          <w:sz w:val="24"/>
        </w:rPr>
        <w:t>坚持上课</w:t>
      </w:r>
      <w:r w:rsidRPr="00C42FF0">
        <w:rPr>
          <w:rFonts w:ascii="宋体" w:hAnsi="宋体" w:hint="eastAsia"/>
          <w:sz w:val="24"/>
        </w:rPr>
        <w:t>，</w:t>
      </w:r>
      <w:r>
        <w:rPr>
          <w:rFonts w:ascii="宋体" w:hAnsi="宋体" w:hint="eastAsia"/>
          <w:sz w:val="24"/>
        </w:rPr>
        <w:t>认真听讲，</w:t>
      </w:r>
      <w:r w:rsidRPr="00C42FF0">
        <w:rPr>
          <w:rFonts w:ascii="宋体" w:hAnsi="宋体" w:hint="eastAsia"/>
          <w:sz w:val="24"/>
        </w:rPr>
        <w:t>做好笔记，积极参与</w:t>
      </w:r>
      <w:r>
        <w:rPr>
          <w:rFonts w:ascii="宋体" w:hAnsi="宋体" w:hint="eastAsia"/>
          <w:sz w:val="24"/>
        </w:rPr>
        <w:t>教学</w:t>
      </w:r>
      <w:r w:rsidRPr="00C42FF0">
        <w:rPr>
          <w:rFonts w:ascii="宋体" w:hAnsi="宋体" w:hint="eastAsia"/>
          <w:sz w:val="24"/>
        </w:rPr>
        <w:t>互动</w:t>
      </w:r>
      <w:r>
        <w:rPr>
          <w:rFonts w:ascii="宋体" w:hAnsi="宋体" w:hint="eastAsia"/>
          <w:sz w:val="24"/>
        </w:rPr>
        <w:t>，主动</w:t>
      </w:r>
      <w:r w:rsidRPr="00C42FF0">
        <w:rPr>
          <w:rFonts w:ascii="宋体" w:hAnsi="宋体" w:hint="eastAsia"/>
          <w:sz w:val="24"/>
        </w:rPr>
        <w:t>与老师探讨问题</w:t>
      </w:r>
      <w:r>
        <w:rPr>
          <w:rFonts w:ascii="宋体" w:hAnsi="宋体" w:hint="eastAsia"/>
          <w:sz w:val="24"/>
        </w:rPr>
        <w:t>；</w:t>
      </w:r>
      <w:r w:rsidRPr="00C42FF0">
        <w:rPr>
          <w:rFonts w:ascii="宋体" w:hAnsi="宋体" w:hint="eastAsia"/>
          <w:sz w:val="24"/>
        </w:rPr>
        <w:t>课后认真复习</w:t>
      </w:r>
      <w:r>
        <w:rPr>
          <w:rFonts w:ascii="宋体" w:hAnsi="宋体" w:hint="eastAsia"/>
          <w:sz w:val="24"/>
        </w:rPr>
        <w:t>，</w:t>
      </w:r>
      <w:r w:rsidRPr="00C42FF0">
        <w:rPr>
          <w:rFonts w:ascii="宋体" w:hAnsi="宋体" w:hint="eastAsia"/>
          <w:sz w:val="24"/>
        </w:rPr>
        <w:t>独立完成作业</w:t>
      </w:r>
      <w:r>
        <w:rPr>
          <w:rFonts w:ascii="宋体" w:hAnsi="宋体" w:hint="eastAsia"/>
          <w:sz w:val="24"/>
        </w:rPr>
        <w:t>。</w:t>
      </w:r>
      <w:r w:rsidRPr="00C42FF0">
        <w:rPr>
          <w:rFonts w:ascii="宋体" w:hAnsi="宋体" w:hint="eastAsia"/>
          <w:sz w:val="24"/>
        </w:rPr>
        <w:t>勤于</w:t>
      </w:r>
      <w:r>
        <w:rPr>
          <w:rFonts w:ascii="宋体" w:hAnsi="宋体" w:hint="eastAsia"/>
          <w:sz w:val="24"/>
        </w:rPr>
        <w:t>动脑</w:t>
      </w:r>
      <w:r w:rsidRPr="00C42FF0">
        <w:rPr>
          <w:rFonts w:ascii="宋体" w:hAnsi="宋体" w:hint="eastAsia"/>
          <w:sz w:val="24"/>
        </w:rPr>
        <w:t>动笔，</w:t>
      </w:r>
      <w:r>
        <w:rPr>
          <w:rFonts w:ascii="宋体" w:hAnsi="宋体" w:hint="eastAsia"/>
          <w:sz w:val="24"/>
        </w:rPr>
        <w:t>理论联系实际</w:t>
      </w:r>
      <w:r w:rsidRPr="00C42FF0">
        <w:rPr>
          <w:rFonts w:ascii="宋体" w:hAnsi="宋体" w:hint="eastAsia"/>
          <w:sz w:val="24"/>
        </w:rPr>
        <w:t>，培养自己的分析</w:t>
      </w:r>
      <w:r>
        <w:rPr>
          <w:rFonts w:ascii="宋体" w:hAnsi="宋体" w:hint="eastAsia"/>
          <w:sz w:val="24"/>
        </w:rPr>
        <w:t>能力和经济学素养</w:t>
      </w:r>
      <w:r w:rsidRPr="00C42FF0">
        <w:rPr>
          <w:rFonts w:ascii="宋体" w:hAnsi="宋体" w:hint="eastAsia"/>
          <w:sz w:val="24"/>
        </w:rPr>
        <w:t>。</w:t>
      </w:r>
    </w:p>
    <w:p w:rsidR="00721865" w:rsidRPr="009D7D9B" w:rsidRDefault="00FC143D" w:rsidP="00FC143D">
      <w:pPr>
        <w:spacing w:line="400" w:lineRule="exact"/>
        <w:ind w:firstLineChars="200" w:firstLine="482"/>
        <w:rPr>
          <w:rFonts w:ascii="宋体" w:hAnsi="宋体"/>
          <w:b/>
          <w:sz w:val="24"/>
        </w:rPr>
      </w:pPr>
      <w:r>
        <w:rPr>
          <w:rFonts w:ascii="宋体" w:hAnsi="宋体"/>
          <w:b/>
          <w:sz w:val="24"/>
        </w:rPr>
        <w:t>5.</w:t>
      </w:r>
      <w:r w:rsidR="00721865" w:rsidRPr="009D7D9B">
        <w:rPr>
          <w:rFonts w:ascii="宋体" w:hAnsi="宋体" w:hint="eastAsia"/>
          <w:b/>
          <w:sz w:val="24"/>
        </w:rPr>
        <w:t>学生参与教学评价要求</w:t>
      </w:r>
    </w:p>
    <w:p w:rsidR="00721865" w:rsidRPr="00323A39" w:rsidRDefault="00721865" w:rsidP="00721865">
      <w:pPr>
        <w:spacing w:line="400" w:lineRule="exact"/>
        <w:ind w:firstLineChars="200" w:firstLine="480"/>
        <w:rPr>
          <w:rFonts w:ascii="宋体" w:hAnsi="宋体"/>
          <w:sz w:val="24"/>
        </w:rPr>
      </w:pPr>
      <w:r w:rsidRPr="00323A39">
        <w:rPr>
          <w:rFonts w:ascii="宋体" w:hAnsi="宋体" w:hint="eastAsia"/>
          <w:sz w:val="24"/>
        </w:rPr>
        <w:t>课程结束前1-2周内，按照学校统一安排，同学们通过网上评教系统，回答调查问卷，实事求是地对本课程及任课教师的教学效果做出客观公正的评价，是学生应尽的责任和义务，对促进教师改进教学工作具有重要的意义。</w:t>
      </w:r>
    </w:p>
    <w:p w:rsidR="00721865" w:rsidRPr="00323A39" w:rsidRDefault="00721865" w:rsidP="00721865">
      <w:pPr>
        <w:spacing w:line="400" w:lineRule="exact"/>
        <w:outlineLvl w:val="0"/>
        <w:rPr>
          <w:rFonts w:ascii="宋体" w:hAnsi="宋体"/>
          <w:b/>
          <w:sz w:val="24"/>
        </w:rPr>
      </w:pPr>
    </w:p>
    <w:p w:rsidR="00721865" w:rsidRPr="009D7D9B" w:rsidRDefault="00721865" w:rsidP="00721865">
      <w:pPr>
        <w:spacing w:line="400" w:lineRule="exact"/>
        <w:outlineLvl w:val="0"/>
        <w:rPr>
          <w:rFonts w:ascii="宋体" w:hAnsi="宋体"/>
          <w:b/>
          <w:color w:val="000000" w:themeColor="text1"/>
          <w:sz w:val="24"/>
        </w:rPr>
      </w:pPr>
      <w:r w:rsidRPr="009D7D9B">
        <w:rPr>
          <w:rFonts w:ascii="宋体" w:hAnsi="宋体" w:hint="eastAsia"/>
          <w:b/>
          <w:color w:val="000000" w:themeColor="text1"/>
          <w:sz w:val="24"/>
        </w:rPr>
        <w:t>九、成绩评定方法及标准</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7"/>
        <w:gridCol w:w="5213"/>
        <w:gridCol w:w="910"/>
      </w:tblGrid>
      <w:tr w:rsidR="00721865" w:rsidRPr="00323A39" w:rsidTr="001E6BA6">
        <w:trPr>
          <w:trHeight w:val="285"/>
        </w:trPr>
        <w:tc>
          <w:tcPr>
            <w:tcW w:w="1267" w:type="dxa"/>
            <w:tcBorders>
              <w:top w:val="single" w:sz="4" w:space="0" w:color="auto"/>
              <w:left w:val="single" w:sz="4" w:space="0" w:color="auto"/>
              <w:bottom w:val="single" w:sz="4" w:space="0" w:color="auto"/>
              <w:right w:val="single" w:sz="4" w:space="0" w:color="auto"/>
            </w:tcBorders>
            <w:vAlign w:val="center"/>
          </w:tcPr>
          <w:p w:rsidR="00721865" w:rsidRPr="00323A39" w:rsidRDefault="00721865" w:rsidP="001E6BA6">
            <w:pPr>
              <w:snapToGrid w:val="0"/>
              <w:spacing w:line="400" w:lineRule="exact"/>
              <w:rPr>
                <w:rFonts w:ascii="宋体" w:hAnsi="宋体"/>
                <w:b/>
                <w:sz w:val="24"/>
              </w:rPr>
            </w:pPr>
            <w:r w:rsidRPr="00323A39">
              <w:rPr>
                <w:rFonts w:ascii="宋体" w:hAnsi="宋体" w:hint="eastAsia"/>
                <w:b/>
                <w:sz w:val="24"/>
              </w:rPr>
              <w:t>考核内容</w:t>
            </w:r>
          </w:p>
        </w:tc>
        <w:tc>
          <w:tcPr>
            <w:tcW w:w="5213" w:type="dxa"/>
            <w:tcBorders>
              <w:top w:val="single" w:sz="4" w:space="0" w:color="auto"/>
              <w:left w:val="single" w:sz="4" w:space="0" w:color="auto"/>
              <w:bottom w:val="single" w:sz="4" w:space="0" w:color="auto"/>
              <w:right w:val="single" w:sz="4" w:space="0" w:color="auto"/>
            </w:tcBorders>
            <w:vAlign w:val="center"/>
          </w:tcPr>
          <w:p w:rsidR="00721865" w:rsidRPr="00323A39" w:rsidRDefault="00721865" w:rsidP="001E6BA6">
            <w:pPr>
              <w:snapToGrid w:val="0"/>
              <w:spacing w:line="400" w:lineRule="exact"/>
              <w:ind w:left="180"/>
              <w:jc w:val="center"/>
              <w:rPr>
                <w:rFonts w:ascii="宋体" w:hAnsi="宋体"/>
                <w:b/>
                <w:sz w:val="24"/>
              </w:rPr>
            </w:pPr>
            <w:r w:rsidRPr="00323A39">
              <w:rPr>
                <w:rFonts w:ascii="宋体" w:hAnsi="宋体" w:hint="eastAsia"/>
                <w:b/>
                <w:sz w:val="24"/>
              </w:rPr>
              <w:t>评价标准</w:t>
            </w:r>
          </w:p>
        </w:tc>
        <w:tc>
          <w:tcPr>
            <w:tcW w:w="910" w:type="dxa"/>
            <w:tcBorders>
              <w:top w:val="single" w:sz="4" w:space="0" w:color="auto"/>
              <w:left w:val="single" w:sz="4" w:space="0" w:color="auto"/>
              <w:bottom w:val="single" w:sz="4" w:space="0" w:color="auto"/>
              <w:right w:val="single" w:sz="4" w:space="0" w:color="auto"/>
            </w:tcBorders>
            <w:vAlign w:val="center"/>
          </w:tcPr>
          <w:p w:rsidR="00721865" w:rsidRPr="00323A39" w:rsidRDefault="00721865" w:rsidP="001E6BA6">
            <w:pPr>
              <w:snapToGrid w:val="0"/>
              <w:spacing w:line="400" w:lineRule="exact"/>
              <w:ind w:left="180"/>
              <w:jc w:val="center"/>
              <w:rPr>
                <w:rFonts w:ascii="宋体" w:hAnsi="宋体"/>
                <w:b/>
                <w:sz w:val="24"/>
              </w:rPr>
            </w:pPr>
            <w:r w:rsidRPr="00323A39">
              <w:rPr>
                <w:rFonts w:ascii="宋体" w:hAnsi="宋体" w:hint="eastAsia"/>
                <w:b/>
                <w:sz w:val="24"/>
              </w:rPr>
              <w:t>权重</w:t>
            </w:r>
          </w:p>
        </w:tc>
      </w:tr>
      <w:tr w:rsidR="00721865" w:rsidRPr="00323A39" w:rsidTr="001E6BA6">
        <w:trPr>
          <w:trHeight w:val="285"/>
        </w:trPr>
        <w:tc>
          <w:tcPr>
            <w:tcW w:w="1267" w:type="dxa"/>
            <w:tcBorders>
              <w:top w:val="single" w:sz="4" w:space="0" w:color="auto"/>
              <w:left w:val="single" w:sz="4" w:space="0" w:color="auto"/>
              <w:bottom w:val="single" w:sz="4" w:space="0" w:color="auto"/>
              <w:right w:val="single" w:sz="4" w:space="0" w:color="auto"/>
            </w:tcBorders>
            <w:vAlign w:val="center"/>
          </w:tcPr>
          <w:p w:rsidR="00721865" w:rsidRPr="00323A39" w:rsidRDefault="00721865" w:rsidP="001E6BA6">
            <w:pPr>
              <w:snapToGrid w:val="0"/>
              <w:spacing w:line="400" w:lineRule="exact"/>
              <w:rPr>
                <w:rFonts w:ascii="宋体" w:hAnsi="宋体"/>
                <w:sz w:val="24"/>
              </w:rPr>
            </w:pPr>
            <w:r w:rsidRPr="00323A39">
              <w:rPr>
                <w:rFonts w:ascii="宋体" w:hAnsi="宋体" w:hint="eastAsia"/>
                <w:sz w:val="24"/>
              </w:rPr>
              <w:t>到堂情况</w:t>
            </w:r>
          </w:p>
        </w:tc>
        <w:tc>
          <w:tcPr>
            <w:tcW w:w="5213" w:type="dxa"/>
            <w:tcBorders>
              <w:top w:val="single" w:sz="4" w:space="0" w:color="auto"/>
              <w:left w:val="single" w:sz="4" w:space="0" w:color="auto"/>
              <w:bottom w:val="single" w:sz="4" w:space="0" w:color="auto"/>
              <w:right w:val="single" w:sz="4" w:space="0" w:color="auto"/>
            </w:tcBorders>
            <w:vAlign w:val="center"/>
          </w:tcPr>
          <w:p w:rsidR="00721865" w:rsidRPr="0011551A" w:rsidRDefault="00721865" w:rsidP="001E6BA6">
            <w:pPr>
              <w:snapToGrid w:val="0"/>
              <w:spacing w:line="400" w:lineRule="exact"/>
              <w:ind w:left="180"/>
              <w:rPr>
                <w:rFonts w:ascii="宋体" w:hAnsi="宋体"/>
                <w:sz w:val="24"/>
              </w:rPr>
            </w:pPr>
            <w:r w:rsidRPr="0011551A">
              <w:rPr>
                <w:rFonts w:ascii="宋体" w:hAnsi="宋体" w:hint="eastAsia"/>
                <w:sz w:val="24"/>
              </w:rPr>
              <w:t>不得无故缺席，上课勤做笔记，积极回答问题</w:t>
            </w:r>
          </w:p>
        </w:tc>
        <w:tc>
          <w:tcPr>
            <w:tcW w:w="910" w:type="dxa"/>
            <w:tcBorders>
              <w:top w:val="single" w:sz="4" w:space="0" w:color="auto"/>
              <w:left w:val="single" w:sz="4" w:space="0" w:color="auto"/>
              <w:bottom w:val="single" w:sz="4" w:space="0" w:color="auto"/>
              <w:right w:val="single" w:sz="4" w:space="0" w:color="auto"/>
            </w:tcBorders>
            <w:vAlign w:val="center"/>
          </w:tcPr>
          <w:p w:rsidR="00721865" w:rsidRPr="0011551A" w:rsidRDefault="00721865" w:rsidP="001E6BA6">
            <w:pPr>
              <w:snapToGrid w:val="0"/>
              <w:spacing w:line="400" w:lineRule="exact"/>
              <w:ind w:left="180"/>
              <w:jc w:val="center"/>
              <w:rPr>
                <w:rFonts w:ascii="宋体" w:hAnsi="宋体"/>
                <w:sz w:val="24"/>
              </w:rPr>
            </w:pPr>
            <w:r w:rsidRPr="0011551A">
              <w:rPr>
                <w:rFonts w:ascii="宋体" w:hAnsi="宋体" w:hint="eastAsia"/>
                <w:sz w:val="24"/>
              </w:rPr>
              <w:t>10%</w:t>
            </w:r>
          </w:p>
        </w:tc>
      </w:tr>
      <w:tr w:rsidR="00721865" w:rsidRPr="00323A39" w:rsidTr="001E6BA6">
        <w:trPr>
          <w:trHeight w:val="285"/>
        </w:trPr>
        <w:tc>
          <w:tcPr>
            <w:tcW w:w="1267" w:type="dxa"/>
            <w:tcBorders>
              <w:top w:val="single" w:sz="4" w:space="0" w:color="auto"/>
              <w:left w:val="single" w:sz="4" w:space="0" w:color="auto"/>
              <w:bottom w:val="single" w:sz="4" w:space="0" w:color="auto"/>
              <w:right w:val="single" w:sz="4" w:space="0" w:color="auto"/>
            </w:tcBorders>
            <w:vAlign w:val="center"/>
          </w:tcPr>
          <w:p w:rsidR="00721865" w:rsidRPr="00323A39" w:rsidRDefault="00721865" w:rsidP="001E6BA6">
            <w:pPr>
              <w:snapToGrid w:val="0"/>
              <w:spacing w:line="400" w:lineRule="exact"/>
              <w:rPr>
                <w:rFonts w:ascii="宋体" w:hAnsi="宋体"/>
                <w:sz w:val="24"/>
              </w:rPr>
            </w:pPr>
            <w:r w:rsidRPr="00323A39">
              <w:rPr>
                <w:rFonts w:ascii="宋体" w:hAnsi="宋体" w:cs="Tahoma" w:hint="eastAsia"/>
                <w:sz w:val="24"/>
              </w:rPr>
              <w:t>课堂讨论</w:t>
            </w:r>
          </w:p>
        </w:tc>
        <w:tc>
          <w:tcPr>
            <w:tcW w:w="5213" w:type="dxa"/>
            <w:tcBorders>
              <w:top w:val="single" w:sz="4" w:space="0" w:color="auto"/>
              <w:left w:val="single" w:sz="4" w:space="0" w:color="auto"/>
              <w:bottom w:val="single" w:sz="4" w:space="0" w:color="auto"/>
              <w:right w:val="single" w:sz="4" w:space="0" w:color="auto"/>
            </w:tcBorders>
            <w:vAlign w:val="center"/>
          </w:tcPr>
          <w:p w:rsidR="00721865" w:rsidRPr="0011551A" w:rsidRDefault="00721865" w:rsidP="001E6BA6">
            <w:pPr>
              <w:snapToGrid w:val="0"/>
              <w:spacing w:line="400" w:lineRule="exact"/>
              <w:ind w:firstLineChars="85" w:firstLine="204"/>
              <w:rPr>
                <w:rFonts w:ascii="宋体" w:hAnsi="宋体" w:cs="Tahoma"/>
                <w:sz w:val="24"/>
              </w:rPr>
            </w:pPr>
            <w:r w:rsidRPr="0011551A">
              <w:rPr>
                <w:rFonts w:ascii="宋体" w:hAnsi="宋体" w:hint="eastAsia"/>
                <w:sz w:val="24"/>
              </w:rPr>
              <w:t>认真准备，积极参与讨论</w:t>
            </w:r>
          </w:p>
        </w:tc>
        <w:tc>
          <w:tcPr>
            <w:tcW w:w="910" w:type="dxa"/>
            <w:tcBorders>
              <w:top w:val="single" w:sz="4" w:space="0" w:color="auto"/>
              <w:left w:val="single" w:sz="4" w:space="0" w:color="auto"/>
              <w:bottom w:val="single" w:sz="4" w:space="0" w:color="auto"/>
              <w:right w:val="single" w:sz="4" w:space="0" w:color="auto"/>
            </w:tcBorders>
            <w:vAlign w:val="center"/>
          </w:tcPr>
          <w:p w:rsidR="00721865" w:rsidRPr="0011551A" w:rsidRDefault="00721865" w:rsidP="001E6BA6">
            <w:pPr>
              <w:snapToGrid w:val="0"/>
              <w:spacing w:line="400" w:lineRule="exact"/>
              <w:ind w:left="180"/>
              <w:jc w:val="center"/>
              <w:rPr>
                <w:rFonts w:ascii="宋体" w:hAnsi="宋体"/>
                <w:sz w:val="24"/>
              </w:rPr>
            </w:pPr>
            <w:r w:rsidRPr="0011551A">
              <w:rPr>
                <w:rFonts w:ascii="宋体" w:hAnsi="宋体" w:cs="Tahoma" w:hint="eastAsia"/>
                <w:sz w:val="24"/>
              </w:rPr>
              <w:t>10</w:t>
            </w:r>
            <w:r w:rsidRPr="0011551A">
              <w:rPr>
                <w:rFonts w:ascii="宋体" w:hAnsi="宋体" w:cs="Tahoma"/>
                <w:sz w:val="24"/>
              </w:rPr>
              <w:t>%</w:t>
            </w:r>
          </w:p>
        </w:tc>
      </w:tr>
      <w:tr w:rsidR="00721865" w:rsidRPr="00323A39" w:rsidTr="001E6BA6">
        <w:trPr>
          <w:trHeight w:val="285"/>
        </w:trPr>
        <w:tc>
          <w:tcPr>
            <w:tcW w:w="1267" w:type="dxa"/>
            <w:tcBorders>
              <w:top w:val="single" w:sz="4" w:space="0" w:color="auto"/>
              <w:left w:val="single" w:sz="4" w:space="0" w:color="auto"/>
              <w:bottom w:val="single" w:sz="4" w:space="0" w:color="auto"/>
              <w:right w:val="single" w:sz="4" w:space="0" w:color="auto"/>
            </w:tcBorders>
            <w:vAlign w:val="center"/>
          </w:tcPr>
          <w:p w:rsidR="00721865" w:rsidRPr="00323A39" w:rsidRDefault="00721865" w:rsidP="001E6BA6">
            <w:pPr>
              <w:snapToGrid w:val="0"/>
              <w:spacing w:line="400" w:lineRule="exact"/>
              <w:rPr>
                <w:rFonts w:ascii="宋体" w:hAnsi="宋体"/>
                <w:sz w:val="24"/>
              </w:rPr>
            </w:pPr>
            <w:r w:rsidRPr="00323A39">
              <w:rPr>
                <w:rFonts w:ascii="宋体" w:hAnsi="宋体" w:hint="eastAsia"/>
                <w:sz w:val="24"/>
              </w:rPr>
              <w:t>完成作业</w:t>
            </w:r>
          </w:p>
        </w:tc>
        <w:tc>
          <w:tcPr>
            <w:tcW w:w="5213" w:type="dxa"/>
            <w:tcBorders>
              <w:top w:val="single" w:sz="4" w:space="0" w:color="auto"/>
              <w:left w:val="single" w:sz="4" w:space="0" w:color="auto"/>
              <w:bottom w:val="single" w:sz="4" w:space="0" w:color="auto"/>
              <w:right w:val="single" w:sz="4" w:space="0" w:color="auto"/>
            </w:tcBorders>
            <w:vAlign w:val="center"/>
          </w:tcPr>
          <w:p w:rsidR="00721865" w:rsidRPr="0011551A" w:rsidRDefault="00721865" w:rsidP="001E6BA6">
            <w:pPr>
              <w:snapToGrid w:val="0"/>
              <w:spacing w:line="400" w:lineRule="exact"/>
              <w:ind w:left="180"/>
              <w:rPr>
                <w:rFonts w:ascii="宋体" w:hAnsi="宋体"/>
                <w:sz w:val="24"/>
              </w:rPr>
            </w:pPr>
            <w:r w:rsidRPr="0011551A">
              <w:rPr>
                <w:rFonts w:ascii="宋体" w:hAnsi="宋体" w:hint="eastAsia"/>
                <w:sz w:val="24"/>
              </w:rPr>
              <w:t>教师会根据所讲内容以及需要延伸的内容，提出具体要求，布置相关作业</w:t>
            </w:r>
          </w:p>
        </w:tc>
        <w:tc>
          <w:tcPr>
            <w:tcW w:w="910" w:type="dxa"/>
            <w:tcBorders>
              <w:top w:val="single" w:sz="4" w:space="0" w:color="auto"/>
              <w:left w:val="single" w:sz="4" w:space="0" w:color="auto"/>
              <w:bottom w:val="single" w:sz="4" w:space="0" w:color="auto"/>
              <w:right w:val="single" w:sz="4" w:space="0" w:color="auto"/>
            </w:tcBorders>
            <w:vAlign w:val="center"/>
          </w:tcPr>
          <w:p w:rsidR="00721865" w:rsidRPr="0011551A" w:rsidRDefault="00721865" w:rsidP="001E6BA6">
            <w:pPr>
              <w:snapToGrid w:val="0"/>
              <w:spacing w:line="400" w:lineRule="exact"/>
              <w:ind w:left="180"/>
              <w:jc w:val="center"/>
              <w:rPr>
                <w:rFonts w:ascii="宋体" w:hAnsi="宋体"/>
                <w:sz w:val="24"/>
              </w:rPr>
            </w:pPr>
            <w:r w:rsidRPr="0011551A">
              <w:rPr>
                <w:rFonts w:ascii="宋体" w:hAnsi="宋体" w:hint="eastAsia"/>
                <w:sz w:val="24"/>
              </w:rPr>
              <w:t>10%</w:t>
            </w:r>
          </w:p>
        </w:tc>
      </w:tr>
      <w:tr w:rsidR="00721865" w:rsidRPr="00323A39" w:rsidTr="001E6BA6">
        <w:trPr>
          <w:trHeight w:val="285"/>
        </w:trPr>
        <w:tc>
          <w:tcPr>
            <w:tcW w:w="1267" w:type="dxa"/>
            <w:tcBorders>
              <w:top w:val="single" w:sz="4" w:space="0" w:color="auto"/>
              <w:left w:val="single" w:sz="4" w:space="0" w:color="auto"/>
              <w:bottom w:val="single" w:sz="4" w:space="0" w:color="auto"/>
              <w:right w:val="single" w:sz="4" w:space="0" w:color="auto"/>
            </w:tcBorders>
            <w:vAlign w:val="center"/>
          </w:tcPr>
          <w:p w:rsidR="00721865" w:rsidRPr="00323A39" w:rsidRDefault="00721865" w:rsidP="001E6BA6">
            <w:pPr>
              <w:snapToGrid w:val="0"/>
              <w:spacing w:line="400" w:lineRule="exact"/>
              <w:rPr>
                <w:rFonts w:ascii="宋体" w:hAnsi="宋体"/>
                <w:sz w:val="24"/>
              </w:rPr>
            </w:pPr>
            <w:r w:rsidRPr="00323A39">
              <w:rPr>
                <w:rFonts w:ascii="宋体" w:hAnsi="宋体" w:hint="eastAsia"/>
                <w:sz w:val="24"/>
              </w:rPr>
              <w:t>期末考核</w:t>
            </w:r>
          </w:p>
        </w:tc>
        <w:tc>
          <w:tcPr>
            <w:tcW w:w="5213" w:type="dxa"/>
            <w:tcBorders>
              <w:top w:val="single" w:sz="4" w:space="0" w:color="auto"/>
              <w:left w:val="single" w:sz="4" w:space="0" w:color="auto"/>
              <w:bottom w:val="single" w:sz="4" w:space="0" w:color="auto"/>
              <w:right w:val="single" w:sz="4" w:space="0" w:color="auto"/>
            </w:tcBorders>
          </w:tcPr>
          <w:p w:rsidR="00721865" w:rsidRPr="0011551A" w:rsidRDefault="00721865" w:rsidP="001E6BA6">
            <w:pPr>
              <w:snapToGrid w:val="0"/>
              <w:spacing w:line="400" w:lineRule="exact"/>
              <w:rPr>
                <w:rFonts w:ascii="宋体" w:hAnsi="宋体"/>
                <w:sz w:val="24"/>
              </w:rPr>
            </w:pPr>
            <w:r w:rsidRPr="0011551A">
              <w:rPr>
                <w:rFonts w:ascii="宋体" w:hAnsi="宋体" w:hint="eastAsia"/>
                <w:sz w:val="24"/>
              </w:rPr>
              <w:t xml:space="preserve"> 按照试卷的完成情况</w:t>
            </w:r>
          </w:p>
        </w:tc>
        <w:tc>
          <w:tcPr>
            <w:tcW w:w="910" w:type="dxa"/>
            <w:tcBorders>
              <w:top w:val="single" w:sz="4" w:space="0" w:color="auto"/>
              <w:left w:val="single" w:sz="4" w:space="0" w:color="auto"/>
              <w:bottom w:val="single" w:sz="4" w:space="0" w:color="auto"/>
              <w:right w:val="single" w:sz="4" w:space="0" w:color="auto"/>
            </w:tcBorders>
            <w:vAlign w:val="center"/>
          </w:tcPr>
          <w:p w:rsidR="00721865" w:rsidRPr="0011551A" w:rsidRDefault="00721865" w:rsidP="001E6BA6">
            <w:pPr>
              <w:snapToGrid w:val="0"/>
              <w:spacing w:line="400" w:lineRule="exact"/>
              <w:ind w:left="180"/>
              <w:jc w:val="center"/>
              <w:rPr>
                <w:rFonts w:ascii="宋体" w:hAnsi="宋体"/>
                <w:sz w:val="24"/>
              </w:rPr>
            </w:pPr>
            <w:r w:rsidRPr="0011551A">
              <w:rPr>
                <w:rFonts w:ascii="宋体" w:hAnsi="宋体" w:hint="eastAsia"/>
                <w:sz w:val="24"/>
              </w:rPr>
              <w:t>70%</w:t>
            </w:r>
          </w:p>
        </w:tc>
      </w:tr>
      <w:tr w:rsidR="00721865" w:rsidRPr="00323A39" w:rsidTr="001E6BA6">
        <w:trPr>
          <w:trHeight w:val="285"/>
        </w:trPr>
        <w:tc>
          <w:tcPr>
            <w:tcW w:w="1267" w:type="dxa"/>
            <w:tcBorders>
              <w:top w:val="single" w:sz="4" w:space="0" w:color="auto"/>
              <w:left w:val="single" w:sz="4" w:space="0" w:color="auto"/>
              <w:bottom w:val="single" w:sz="4" w:space="0" w:color="auto"/>
              <w:right w:val="single" w:sz="4" w:space="0" w:color="auto"/>
            </w:tcBorders>
            <w:vAlign w:val="center"/>
          </w:tcPr>
          <w:p w:rsidR="00721865" w:rsidRPr="00323A39" w:rsidRDefault="00721865" w:rsidP="001E6BA6">
            <w:pPr>
              <w:snapToGrid w:val="0"/>
              <w:spacing w:line="400" w:lineRule="exact"/>
              <w:rPr>
                <w:rFonts w:ascii="宋体" w:hAnsi="宋体"/>
                <w:sz w:val="24"/>
              </w:rPr>
            </w:pPr>
            <w:r w:rsidRPr="00323A39">
              <w:rPr>
                <w:rFonts w:ascii="宋体" w:hAnsi="宋体" w:hint="eastAsia"/>
                <w:sz w:val="24"/>
              </w:rPr>
              <w:t>期末考试方式</w:t>
            </w:r>
          </w:p>
        </w:tc>
        <w:tc>
          <w:tcPr>
            <w:tcW w:w="6123" w:type="dxa"/>
            <w:gridSpan w:val="2"/>
            <w:tcBorders>
              <w:top w:val="single" w:sz="4" w:space="0" w:color="auto"/>
              <w:left w:val="single" w:sz="4" w:space="0" w:color="auto"/>
              <w:bottom w:val="single" w:sz="4" w:space="0" w:color="auto"/>
              <w:right w:val="single" w:sz="4" w:space="0" w:color="auto"/>
            </w:tcBorders>
          </w:tcPr>
          <w:p w:rsidR="00721865" w:rsidRPr="00323A39" w:rsidRDefault="00721865" w:rsidP="001E6BA6">
            <w:pPr>
              <w:snapToGrid w:val="0"/>
              <w:spacing w:line="400" w:lineRule="exact"/>
              <w:rPr>
                <w:rFonts w:ascii="宋体" w:hAnsi="宋体"/>
                <w:sz w:val="24"/>
              </w:rPr>
            </w:pPr>
            <w:r w:rsidRPr="00004B95">
              <w:rPr>
                <w:rFonts w:ascii="宋体" w:hAnsi="宋体" w:hint="eastAsia"/>
                <w:szCs w:val="21"/>
              </w:rPr>
              <w:t>开卷</w:t>
            </w:r>
            <w:r w:rsidRPr="00004B95">
              <w:rPr>
                <w:rFonts w:ascii="宋体" w:hAnsi="宋体" w:hint="eastAsia"/>
                <w:b/>
                <w:szCs w:val="21"/>
              </w:rPr>
              <w:t>□</w:t>
            </w:r>
            <w:r w:rsidRPr="00004B95">
              <w:rPr>
                <w:rFonts w:ascii="宋体" w:hAnsi="宋体" w:hint="eastAsia"/>
                <w:szCs w:val="21"/>
              </w:rPr>
              <w:t xml:space="preserve">     闭卷</w:t>
            </w:r>
            <w:r w:rsidRPr="00AE33D4">
              <w:rPr>
                <w:rFonts w:ascii="方正小标宋简体" w:eastAsia="方正小标宋简体" w:hint="eastAsia"/>
                <w:szCs w:val="21"/>
              </w:rPr>
              <w:t>■</w:t>
            </w:r>
            <w:r w:rsidRPr="00004B95">
              <w:rPr>
                <w:rFonts w:ascii="宋体" w:hAnsi="宋体" w:hint="eastAsia"/>
                <w:b/>
                <w:szCs w:val="21"/>
              </w:rPr>
              <w:t xml:space="preserve">   </w:t>
            </w:r>
            <w:r w:rsidRPr="00004B95">
              <w:rPr>
                <w:rFonts w:ascii="宋体" w:hAnsi="宋体" w:hint="eastAsia"/>
                <w:szCs w:val="21"/>
              </w:rPr>
              <w:t>课程论文</w:t>
            </w:r>
            <w:r w:rsidRPr="00004B95">
              <w:rPr>
                <w:rFonts w:ascii="宋体" w:hAnsi="宋体" w:hint="eastAsia"/>
                <w:b/>
                <w:szCs w:val="21"/>
              </w:rPr>
              <w:t xml:space="preserve">□    </w:t>
            </w:r>
            <w:r w:rsidRPr="00004B95">
              <w:rPr>
                <w:rFonts w:ascii="宋体" w:hAnsi="宋体" w:hint="eastAsia"/>
                <w:szCs w:val="21"/>
              </w:rPr>
              <w:t>实操</w:t>
            </w:r>
            <w:r w:rsidRPr="00004B95">
              <w:rPr>
                <w:rFonts w:ascii="宋体" w:hAnsi="宋体" w:hint="eastAsia"/>
                <w:b/>
                <w:szCs w:val="21"/>
              </w:rPr>
              <w:t>□</w:t>
            </w:r>
            <w:r w:rsidRPr="00323A39">
              <w:rPr>
                <w:rFonts w:ascii="宋体" w:hAnsi="宋体" w:hint="eastAsia"/>
                <w:b/>
                <w:sz w:val="24"/>
              </w:rPr>
              <w:t xml:space="preserve"> </w:t>
            </w:r>
          </w:p>
        </w:tc>
      </w:tr>
    </w:tbl>
    <w:p w:rsidR="00721865" w:rsidRDefault="00721865" w:rsidP="00721865">
      <w:pPr>
        <w:spacing w:line="400" w:lineRule="exact"/>
        <w:outlineLvl w:val="0"/>
        <w:rPr>
          <w:rFonts w:ascii="宋体" w:hAnsi="宋体"/>
          <w:b/>
          <w:sz w:val="24"/>
        </w:rPr>
      </w:pPr>
    </w:p>
    <w:p w:rsidR="00721865" w:rsidRDefault="00721865" w:rsidP="00721865">
      <w:pPr>
        <w:spacing w:line="400" w:lineRule="exact"/>
        <w:outlineLvl w:val="0"/>
        <w:rPr>
          <w:rFonts w:ascii="宋体" w:hAnsi="宋体"/>
          <w:b/>
          <w:sz w:val="24"/>
        </w:rPr>
      </w:pPr>
    </w:p>
    <w:p w:rsidR="00721865" w:rsidRPr="00323A39" w:rsidRDefault="00721865" w:rsidP="00721865">
      <w:pPr>
        <w:spacing w:line="400" w:lineRule="exact"/>
        <w:outlineLvl w:val="0"/>
        <w:rPr>
          <w:rFonts w:ascii="宋体" w:hAnsi="宋体"/>
          <w:b/>
          <w:sz w:val="24"/>
        </w:rPr>
      </w:pPr>
      <w:r w:rsidRPr="00323A39">
        <w:rPr>
          <w:rFonts w:ascii="宋体" w:hAnsi="宋体" w:hint="eastAsia"/>
          <w:b/>
          <w:sz w:val="24"/>
        </w:rPr>
        <w:t>十、院（系）教学委员会审查意见</w:t>
      </w:r>
    </w:p>
    <w:p w:rsidR="00721865" w:rsidRPr="009517A2" w:rsidRDefault="00721865" w:rsidP="00721865">
      <w:pPr>
        <w:rPr>
          <w:rFonts w:ascii="宋体" w:hAnsi="宋体"/>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721865" w:rsidRPr="000A6A57" w:rsidTr="001E6BA6">
        <w:tc>
          <w:tcPr>
            <w:tcW w:w="8522" w:type="dxa"/>
          </w:tcPr>
          <w:p w:rsidR="00721865" w:rsidRPr="000A6A57" w:rsidRDefault="00721865" w:rsidP="001E6BA6">
            <w:pPr>
              <w:rPr>
                <w:rFonts w:ascii="宋体" w:hAnsi="宋体"/>
                <w:szCs w:val="21"/>
              </w:rPr>
            </w:pPr>
          </w:p>
          <w:p w:rsidR="00721865" w:rsidRPr="000A6A57" w:rsidRDefault="00721865" w:rsidP="001E6BA6">
            <w:pPr>
              <w:ind w:firstLineChars="450" w:firstLine="945"/>
              <w:rPr>
                <w:rFonts w:ascii="宋体" w:hAnsi="宋体"/>
                <w:szCs w:val="21"/>
              </w:rPr>
            </w:pPr>
          </w:p>
          <w:p w:rsidR="00721865" w:rsidRPr="000A6A57" w:rsidRDefault="00721865" w:rsidP="001E6BA6">
            <w:pPr>
              <w:ind w:firstLineChars="450" w:firstLine="945"/>
              <w:rPr>
                <w:rFonts w:ascii="宋体" w:hAnsi="宋体"/>
                <w:szCs w:val="21"/>
              </w:rPr>
            </w:pPr>
            <w:r w:rsidRPr="000A6A57">
              <w:rPr>
                <w:rFonts w:ascii="宋体" w:hAnsi="宋体" w:hint="eastAsia"/>
                <w:szCs w:val="21"/>
              </w:rPr>
              <w:t>我院（系）教学委员会已对本课程教学大纲进行了审查，同意执行。</w:t>
            </w:r>
          </w:p>
          <w:p w:rsidR="00721865" w:rsidRPr="000A6A57" w:rsidRDefault="00721865" w:rsidP="001E6BA6">
            <w:pPr>
              <w:rPr>
                <w:rFonts w:ascii="宋体" w:hAnsi="宋体"/>
                <w:szCs w:val="21"/>
              </w:rPr>
            </w:pPr>
          </w:p>
          <w:p w:rsidR="00721865" w:rsidRPr="000A6A57" w:rsidRDefault="00721865" w:rsidP="001E6BA6">
            <w:pPr>
              <w:rPr>
                <w:rFonts w:ascii="宋体" w:hAnsi="宋体"/>
                <w:szCs w:val="21"/>
              </w:rPr>
            </w:pPr>
          </w:p>
          <w:p w:rsidR="00721865" w:rsidRPr="000A6A57" w:rsidRDefault="00721865" w:rsidP="001E6BA6">
            <w:pPr>
              <w:ind w:firstLineChars="150" w:firstLine="315"/>
              <w:rPr>
                <w:rFonts w:ascii="宋体" w:hAnsi="宋体"/>
                <w:szCs w:val="21"/>
              </w:rPr>
            </w:pPr>
            <w:r w:rsidRPr="000A6A57">
              <w:rPr>
                <w:rFonts w:ascii="宋体" w:hAnsi="宋体" w:hint="eastAsia"/>
                <w:szCs w:val="21"/>
              </w:rPr>
              <w:t>院（系）教学委员会主任签名：              日期：      年    月    日</w:t>
            </w:r>
          </w:p>
          <w:p w:rsidR="00721865" w:rsidRPr="000A6A57" w:rsidRDefault="00721865" w:rsidP="001E6BA6">
            <w:pPr>
              <w:rPr>
                <w:rFonts w:ascii="宋体" w:hAnsi="宋体"/>
                <w:szCs w:val="21"/>
              </w:rPr>
            </w:pPr>
          </w:p>
        </w:tc>
      </w:tr>
    </w:tbl>
    <w:p w:rsidR="00721865" w:rsidRPr="000A6A57" w:rsidRDefault="00721865" w:rsidP="00721865">
      <w:pPr>
        <w:spacing w:line="400" w:lineRule="exact"/>
        <w:outlineLvl w:val="0"/>
        <w:rPr>
          <w:rFonts w:ascii="宋体" w:hAnsi="宋体"/>
        </w:rPr>
      </w:pPr>
    </w:p>
    <w:p w:rsidR="007032F8" w:rsidRPr="00721865" w:rsidRDefault="007032F8"/>
    <w:sectPr w:rsidR="007032F8" w:rsidRPr="00721865" w:rsidSect="001F529A">
      <w:headerReference w:type="even" r:id="rId7"/>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027E" w:rsidRDefault="0027027E">
      <w:r>
        <w:separator/>
      </w:r>
    </w:p>
  </w:endnote>
  <w:endnote w:type="continuationSeparator" w:id="0">
    <w:p w:rsidR="0027027E" w:rsidRDefault="00270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fixed"/>
    <w:sig w:usb0="00000000" w:usb1="080E0000" w:usb2="00000010" w:usb3="00000000" w:csb0="00040000" w:csb1="00000000"/>
  </w:font>
  <w:font w:name="方正小标宋简体">
    <w:altName w:val="宋体"/>
    <w:charset w:val="86"/>
    <w:family w:val="auto"/>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FEC" w:rsidRDefault="00721865" w:rsidP="00872801">
    <w:pPr>
      <w:pStyle w:val="a5"/>
      <w:jc w:val="center"/>
    </w:pPr>
    <w:r>
      <w:rPr>
        <w:rStyle w:val="a6"/>
      </w:rPr>
      <w:fldChar w:fldCharType="begin"/>
    </w:r>
    <w:r>
      <w:rPr>
        <w:rStyle w:val="a6"/>
      </w:rPr>
      <w:instrText xml:space="preserve"> PAGE </w:instrText>
    </w:r>
    <w:r>
      <w:rPr>
        <w:rStyle w:val="a6"/>
      </w:rPr>
      <w:fldChar w:fldCharType="separate"/>
    </w:r>
    <w:r w:rsidR="00EF6617">
      <w:rPr>
        <w:rStyle w:val="a6"/>
        <w:noProof/>
      </w:rPr>
      <w:t>4</w:t>
    </w:r>
    <w:r>
      <w:rPr>
        <w:rStyle w:val="a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027E" w:rsidRDefault="0027027E">
      <w:r>
        <w:separator/>
      </w:r>
    </w:p>
  </w:footnote>
  <w:footnote w:type="continuationSeparator" w:id="0">
    <w:p w:rsidR="0027027E" w:rsidRDefault="002702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29A" w:rsidRDefault="0027027E" w:rsidP="001F529A">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29A" w:rsidRDefault="0027027E" w:rsidP="001F529A">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C31261"/>
    <w:multiLevelType w:val="hybridMultilevel"/>
    <w:tmpl w:val="D3EA5F58"/>
    <w:lvl w:ilvl="0" w:tplc="9224FE34">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8F80CC6"/>
    <w:multiLevelType w:val="hybridMultilevel"/>
    <w:tmpl w:val="4EBA8468"/>
    <w:lvl w:ilvl="0" w:tplc="9B3CFE24">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4C7638D"/>
    <w:multiLevelType w:val="hybridMultilevel"/>
    <w:tmpl w:val="3B1613E2"/>
    <w:lvl w:ilvl="0" w:tplc="B5C03792">
      <w:start w:val="2"/>
      <w:numFmt w:val="decimal"/>
      <w:lvlText w:val="%1、"/>
      <w:lvlJc w:val="left"/>
      <w:pPr>
        <w:ind w:left="360" w:hanging="360"/>
      </w:pPr>
      <w:rPr>
        <w:rFonts w:hint="default"/>
      </w:rPr>
    </w:lvl>
    <w:lvl w:ilvl="1" w:tplc="0E40060C">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21865"/>
    <w:rsid w:val="000138B1"/>
    <w:rsid w:val="000163F2"/>
    <w:rsid w:val="000410BC"/>
    <w:rsid w:val="0006220E"/>
    <w:rsid w:val="000A06C1"/>
    <w:rsid w:val="00103532"/>
    <w:rsid w:val="00120BC9"/>
    <w:rsid w:val="00123C60"/>
    <w:rsid w:val="001406FF"/>
    <w:rsid w:val="00175BB9"/>
    <w:rsid w:val="001A7861"/>
    <w:rsid w:val="001B162C"/>
    <w:rsid w:val="001C3748"/>
    <w:rsid w:val="002337D5"/>
    <w:rsid w:val="0027027E"/>
    <w:rsid w:val="00281AA3"/>
    <w:rsid w:val="002B44BD"/>
    <w:rsid w:val="002D5FCE"/>
    <w:rsid w:val="00343ADD"/>
    <w:rsid w:val="00371291"/>
    <w:rsid w:val="003B3C39"/>
    <w:rsid w:val="003C38D5"/>
    <w:rsid w:val="003E574E"/>
    <w:rsid w:val="00422683"/>
    <w:rsid w:val="00423C86"/>
    <w:rsid w:val="0043430C"/>
    <w:rsid w:val="00471D9A"/>
    <w:rsid w:val="004B28E8"/>
    <w:rsid w:val="004F58B5"/>
    <w:rsid w:val="00555ACF"/>
    <w:rsid w:val="005A6933"/>
    <w:rsid w:val="005F0DFC"/>
    <w:rsid w:val="00601394"/>
    <w:rsid w:val="0060449C"/>
    <w:rsid w:val="00640490"/>
    <w:rsid w:val="006D0B92"/>
    <w:rsid w:val="006D3C93"/>
    <w:rsid w:val="006D61B8"/>
    <w:rsid w:val="006F73E8"/>
    <w:rsid w:val="007032F8"/>
    <w:rsid w:val="00715661"/>
    <w:rsid w:val="00721865"/>
    <w:rsid w:val="007303A9"/>
    <w:rsid w:val="0075194D"/>
    <w:rsid w:val="007617AB"/>
    <w:rsid w:val="007706B2"/>
    <w:rsid w:val="0077219B"/>
    <w:rsid w:val="007875CB"/>
    <w:rsid w:val="007F66EA"/>
    <w:rsid w:val="0080521A"/>
    <w:rsid w:val="00816E9C"/>
    <w:rsid w:val="00840464"/>
    <w:rsid w:val="0084749C"/>
    <w:rsid w:val="008809F0"/>
    <w:rsid w:val="008B34D4"/>
    <w:rsid w:val="008E621F"/>
    <w:rsid w:val="009109C0"/>
    <w:rsid w:val="0093675D"/>
    <w:rsid w:val="00955BF8"/>
    <w:rsid w:val="00955F69"/>
    <w:rsid w:val="009574F6"/>
    <w:rsid w:val="0099723D"/>
    <w:rsid w:val="009D7D9B"/>
    <w:rsid w:val="00A44AED"/>
    <w:rsid w:val="00A67EA8"/>
    <w:rsid w:val="00A91321"/>
    <w:rsid w:val="00A95382"/>
    <w:rsid w:val="00AA15F8"/>
    <w:rsid w:val="00AA773E"/>
    <w:rsid w:val="00AD26ED"/>
    <w:rsid w:val="00B3098D"/>
    <w:rsid w:val="00B53E0D"/>
    <w:rsid w:val="00B66251"/>
    <w:rsid w:val="00B761A9"/>
    <w:rsid w:val="00B97F19"/>
    <w:rsid w:val="00BC6E20"/>
    <w:rsid w:val="00BF4F80"/>
    <w:rsid w:val="00C05555"/>
    <w:rsid w:val="00C35AC4"/>
    <w:rsid w:val="00C55D71"/>
    <w:rsid w:val="00C8265C"/>
    <w:rsid w:val="00C86F29"/>
    <w:rsid w:val="00CB568E"/>
    <w:rsid w:val="00CD230C"/>
    <w:rsid w:val="00CE50CD"/>
    <w:rsid w:val="00D11D75"/>
    <w:rsid w:val="00D53BAC"/>
    <w:rsid w:val="00D742F7"/>
    <w:rsid w:val="00D9310A"/>
    <w:rsid w:val="00D97567"/>
    <w:rsid w:val="00DC217A"/>
    <w:rsid w:val="00DE424E"/>
    <w:rsid w:val="00E2533D"/>
    <w:rsid w:val="00E6686B"/>
    <w:rsid w:val="00EA616D"/>
    <w:rsid w:val="00EA685B"/>
    <w:rsid w:val="00EC326C"/>
    <w:rsid w:val="00ED0A44"/>
    <w:rsid w:val="00ED7B8B"/>
    <w:rsid w:val="00EF6617"/>
    <w:rsid w:val="00F301B1"/>
    <w:rsid w:val="00F4304A"/>
    <w:rsid w:val="00F55634"/>
    <w:rsid w:val="00F7023A"/>
    <w:rsid w:val="00F73D6C"/>
    <w:rsid w:val="00FC14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BA2AE2-C29E-42B5-B149-FA7B1F2C7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86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纯文本 Char"/>
    <w:basedOn w:val="a0"/>
    <w:link w:val="a3"/>
    <w:locked/>
    <w:rsid w:val="00721865"/>
    <w:rPr>
      <w:rFonts w:ascii="宋体" w:hAnsi="Courier New"/>
      <w:sz w:val="24"/>
    </w:rPr>
  </w:style>
  <w:style w:type="paragraph" w:styleId="a3">
    <w:name w:val="Plain Text"/>
    <w:link w:val="Char"/>
    <w:rsid w:val="00721865"/>
    <w:rPr>
      <w:rFonts w:ascii="宋体" w:hAnsi="Courier New"/>
      <w:sz w:val="24"/>
    </w:rPr>
  </w:style>
  <w:style w:type="character" w:customStyle="1" w:styleId="Char1">
    <w:name w:val="纯文本 Char1"/>
    <w:basedOn w:val="a0"/>
    <w:uiPriority w:val="99"/>
    <w:semiHidden/>
    <w:rsid w:val="00721865"/>
    <w:rPr>
      <w:rFonts w:ascii="宋体" w:eastAsia="宋体" w:hAnsi="Courier New" w:cs="Courier New"/>
      <w:szCs w:val="21"/>
    </w:rPr>
  </w:style>
  <w:style w:type="paragraph" w:styleId="a4">
    <w:name w:val="header"/>
    <w:basedOn w:val="a"/>
    <w:link w:val="Char0"/>
    <w:rsid w:val="0072186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721865"/>
    <w:rPr>
      <w:rFonts w:ascii="Times New Roman" w:eastAsia="宋体" w:hAnsi="Times New Roman" w:cs="Times New Roman"/>
      <w:sz w:val="18"/>
      <w:szCs w:val="18"/>
    </w:rPr>
  </w:style>
  <w:style w:type="paragraph" w:styleId="a5">
    <w:name w:val="footer"/>
    <w:basedOn w:val="a"/>
    <w:link w:val="Char2"/>
    <w:uiPriority w:val="99"/>
    <w:rsid w:val="00721865"/>
    <w:pPr>
      <w:tabs>
        <w:tab w:val="center" w:pos="4153"/>
        <w:tab w:val="right" w:pos="8306"/>
      </w:tabs>
      <w:snapToGrid w:val="0"/>
      <w:jc w:val="left"/>
    </w:pPr>
    <w:rPr>
      <w:sz w:val="18"/>
      <w:szCs w:val="18"/>
    </w:rPr>
  </w:style>
  <w:style w:type="character" w:customStyle="1" w:styleId="Char2">
    <w:name w:val="页脚 Char"/>
    <w:basedOn w:val="a0"/>
    <w:link w:val="a5"/>
    <w:uiPriority w:val="99"/>
    <w:rsid w:val="00721865"/>
    <w:rPr>
      <w:rFonts w:ascii="Times New Roman" w:eastAsia="宋体" w:hAnsi="Times New Roman" w:cs="Times New Roman"/>
      <w:sz w:val="18"/>
      <w:szCs w:val="18"/>
    </w:rPr>
  </w:style>
  <w:style w:type="character" w:styleId="a6">
    <w:name w:val="page number"/>
    <w:basedOn w:val="a0"/>
    <w:rsid w:val="00721865"/>
  </w:style>
  <w:style w:type="character" w:styleId="a7">
    <w:name w:val="Hyperlink"/>
    <w:basedOn w:val="a0"/>
    <w:rsid w:val="00721865"/>
    <w:rPr>
      <w:strike w:val="0"/>
      <w:dstrike w:val="0"/>
      <w:color w:val="136EC2"/>
      <w:u w:val="single"/>
      <w:effect w:val="none"/>
    </w:rPr>
  </w:style>
  <w:style w:type="paragraph" w:styleId="2">
    <w:name w:val="Body Text 2"/>
    <w:basedOn w:val="a"/>
    <w:link w:val="2Char"/>
    <w:rsid w:val="00721865"/>
    <w:pPr>
      <w:spacing w:line="360" w:lineRule="auto"/>
    </w:pPr>
    <w:rPr>
      <w:i/>
      <w:iCs/>
    </w:rPr>
  </w:style>
  <w:style w:type="character" w:customStyle="1" w:styleId="2Char">
    <w:name w:val="正文文本 2 Char"/>
    <w:basedOn w:val="a0"/>
    <w:link w:val="2"/>
    <w:rsid w:val="00721865"/>
    <w:rPr>
      <w:rFonts w:ascii="Times New Roman" w:eastAsia="宋体" w:hAnsi="Times New Roman" w:cs="Times New Roman"/>
      <w:i/>
      <w:iCs/>
      <w:szCs w:val="24"/>
    </w:rPr>
  </w:style>
  <w:style w:type="paragraph" w:styleId="a8">
    <w:name w:val="List Paragraph"/>
    <w:basedOn w:val="a"/>
    <w:uiPriority w:val="34"/>
    <w:qFormat/>
    <w:rsid w:val="00F5563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601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5</Pages>
  <Words>474</Words>
  <Characters>2703</Characters>
  <Application>Microsoft Office Word</Application>
  <DocSecurity>0</DocSecurity>
  <Lines>22</Lines>
  <Paragraphs>6</Paragraphs>
  <ScaleCrop>false</ScaleCrop>
  <Company>Chinese ORG</Company>
  <LinksUpToDate>false</LinksUpToDate>
  <CharactersWithSpaces>3171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金凤花</dc:creator>
  <cp:lastModifiedBy>许桂华</cp:lastModifiedBy>
  <cp:revision>86</cp:revision>
  <dcterms:created xsi:type="dcterms:W3CDTF">2015-09-06T08:25:00Z</dcterms:created>
  <dcterms:modified xsi:type="dcterms:W3CDTF">2017-02-19T13:15:00Z</dcterms:modified>
</cp:coreProperties>
</file>