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547D5C">
        <w:rPr>
          <w:rFonts w:asciiTheme="minorEastAsia" w:eastAsiaTheme="minorEastAsia" w:hAnsiTheme="minorEastAsia" w:hint="eastAsia"/>
          <w:b/>
          <w:sz w:val="32"/>
          <w:szCs w:val="32"/>
          <w:lang w:eastAsia="zh-CN"/>
        </w:rPr>
        <w:t>劳动经济学</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1324"/>
        <w:gridCol w:w="359"/>
        <w:gridCol w:w="615"/>
        <w:gridCol w:w="1499"/>
        <w:gridCol w:w="1620"/>
        <w:gridCol w:w="1194"/>
        <w:gridCol w:w="394"/>
        <w:gridCol w:w="580"/>
        <w:gridCol w:w="1075"/>
      </w:tblGrid>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课程名称：</w:t>
            </w:r>
            <w:r w:rsidR="00547D5C">
              <w:rPr>
                <w:rFonts w:ascii="宋体" w:eastAsia="宋体" w:hAnsi="宋体" w:hint="eastAsia"/>
                <w:b/>
                <w:sz w:val="21"/>
                <w:szCs w:val="21"/>
                <w:lang w:eastAsia="zh-CN"/>
              </w:rPr>
              <w:t>劳动经济学</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课程类别（必修/选修）：</w:t>
            </w:r>
            <w:r>
              <w:rPr>
                <w:rFonts w:ascii="宋体" w:eastAsia="宋体" w:hAnsi="宋体" w:hint="eastAsia"/>
                <w:kern w:val="2"/>
                <w:sz w:val="21"/>
                <w:szCs w:val="21"/>
                <w:lang w:eastAsia="zh-CN"/>
              </w:rPr>
              <w:t>必修课</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proofErr w:type="spellStart"/>
            <w:r w:rsidRPr="00F62BA9">
              <w:rPr>
                <w:rFonts w:ascii="宋体" w:eastAsia="宋体" w:hAnsi="宋体" w:hint="eastAsia"/>
                <w:b/>
                <w:sz w:val="21"/>
                <w:szCs w:val="21"/>
              </w:rPr>
              <w:t>课程英文名称</w:t>
            </w:r>
            <w:proofErr w:type="spellEnd"/>
            <w:r w:rsidRPr="00F62BA9">
              <w:rPr>
                <w:rFonts w:ascii="宋体" w:eastAsia="宋体" w:hAnsi="宋体" w:hint="eastAsia"/>
                <w:b/>
                <w:sz w:val="21"/>
                <w:szCs w:val="21"/>
              </w:rPr>
              <w:t>：</w:t>
            </w:r>
            <w:r>
              <w:rPr>
                <w:rFonts w:ascii="宋体" w:eastAsia="宋体" w:hAnsi="宋体" w:hint="eastAsia"/>
                <w:b/>
                <w:sz w:val="21"/>
                <w:szCs w:val="21"/>
                <w:lang w:eastAsia="zh-CN"/>
              </w:rPr>
              <w:t xml:space="preserve"> </w:t>
            </w:r>
            <w:r>
              <w:rPr>
                <w:rFonts w:ascii="宋体" w:eastAsia="宋体" w:hAnsi="宋体" w:hint="eastAsia"/>
                <w:sz w:val="21"/>
                <w:szCs w:val="21"/>
                <w:lang w:eastAsia="zh-CN"/>
              </w:rPr>
              <w:t>Job Analysis and Design</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总学时/周学时/学分：</w:t>
            </w:r>
            <w:r>
              <w:rPr>
                <w:rFonts w:ascii="宋体" w:eastAsia="宋体" w:hAnsi="宋体"/>
                <w:sz w:val="21"/>
                <w:szCs w:val="21"/>
                <w:lang w:eastAsia="zh-CN"/>
              </w:rPr>
              <w:t>3</w:t>
            </w:r>
            <w:r>
              <w:rPr>
                <w:rFonts w:ascii="宋体" w:eastAsia="宋体" w:hAnsi="宋体" w:hint="eastAsia"/>
                <w:sz w:val="21"/>
                <w:szCs w:val="21"/>
                <w:lang w:eastAsia="zh-CN"/>
              </w:rPr>
              <w:t>6</w:t>
            </w:r>
            <w:r w:rsidRPr="00F62BA9">
              <w:rPr>
                <w:rFonts w:ascii="宋体" w:eastAsia="宋体" w:hAnsi="宋体" w:hint="eastAsia"/>
                <w:sz w:val="21"/>
                <w:szCs w:val="21"/>
                <w:lang w:eastAsia="zh-CN"/>
              </w:rPr>
              <w:t>/</w:t>
            </w:r>
            <w:r>
              <w:rPr>
                <w:rFonts w:ascii="宋体" w:eastAsia="宋体" w:hAnsi="宋体" w:hint="eastAsia"/>
                <w:sz w:val="21"/>
                <w:szCs w:val="21"/>
                <w:lang w:eastAsia="zh-CN"/>
              </w:rPr>
              <w:t>2</w:t>
            </w:r>
            <w:r w:rsidRPr="00F62BA9">
              <w:rPr>
                <w:rFonts w:ascii="宋体" w:eastAsia="宋体" w:hAnsi="宋体" w:hint="eastAsia"/>
                <w:sz w:val="21"/>
                <w:szCs w:val="21"/>
                <w:lang w:eastAsia="zh-CN"/>
              </w:rPr>
              <w:t>/</w:t>
            </w:r>
            <w:r>
              <w:rPr>
                <w:rFonts w:ascii="宋体" w:eastAsia="宋体" w:hAnsi="宋体"/>
                <w:sz w:val="21"/>
                <w:szCs w:val="21"/>
                <w:lang w:eastAsia="zh-CN"/>
              </w:rPr>
              <w:t>2</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其中实验学时：</w:t>
            </w:r>
            <w:r w:rsidR="00547D5C">
              <w:rPr>
                <w:rFonts w:ascii="宋体" w:eastAsia="宋体" w:hAnsi="宋体"/>
                <w:sz w:val="21"/>
                <w:szCs w:val="21"/>
                <w:lang w:eastAsia="zh-CN"/>
              </w:rPr>
              <w:t>6</w:t>
            </w:r>
          </w:p>
        </w:tc>
      </w:tr>
      <w:tr w:rsidR="00505E71" w:rsidRPr="002E27E1" w:rsidTr="00173269">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先修课程：</w:t>
            </w:r>
            <w:r w:rsidR="00547D5C" w:rsidRPr="00547D5C">
              <w:rPr>
                <w:rFonts w:ascii="宋体" w:eastAsia="宋体" w:hAnsi="宋体" w:hint="eastAsia"/>
                <w:sz w:val="21"/>
                <w:szCs w:val="21"/>
                <w:lang w:eastAsia="zh-CN"/>
              </w:rPr>
              <w:t>经济学、人力资源管理</w:t>
            </w:r>
            <w:r w:rsidRPr="00A07BC7">
              <w:rPr>
                <w:rFonts w:ascii="宋体" w:eastAsia="宋体" w:hAnsi="宋体" w:hint="eastAsia"/>
                <w:sz w:val="21"/>
                <w:szCs w:val="21"/>
                <w:lang w:eastAsia="zh-CN"/>
              </w:rPr>
              <w:t>等</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授课时间：</w:t>
            </w:r>
            <w:r w:rsidRPr="00F62BA9">
              <w:rPr>
                <w:rFonts w:ascii="宋体" w:eastAsia="宋体" w:hAnsi="宋体" w:hint="eastAsia"/>
                <w:sz w:val="21"/>
                <w:szCs w:val="21"/>
                <w:lang w:eastAsia="zh-CN"/>
              </w:rPr>
              <w:t>1-1</w:t>
            </w:r>
            <w:r>
              <w:rPr>
                <w:rFonts w:ascii="宋体" w:eastAsia="宋体" w:hAnsi="宋体" w:hint="eastAsia"/>
                <w:sz w:val="21"/>
                <w:szCs w:val="21"/>
                <w:lang w:eastAsia="zh-CN"/>
              </w:rPr>
              <w:t>8</w:t>
            </w:r>
            <w:r w:rsidRPr="00F62BA9">
              <w:rPr>
                <w:rFonts w:ascii="宋体" w:eastAsia="宋体" w:hAnsi="宋体" w:hint="eastAsia"/>
                <w:sz w:val="21"/>
                <w:szCs w:val="21"/>
                <w:lang w:eastAsia="zh-CN"/>
              </w:rPr>
              <w:t>周  周</w:t>
            </w:r>
            <w:r w:rsidR="00547D5C">
              <w:rPr>
                <w:rFonts w:ascii="宋体" w:eastAsia="宋体" w:hAnsi="宋体" w:hint="eastAsia"/>
                <w:sz w:val="21"/>
                <w:szCs w:val="21"/>
                <w:lang w:eastAsia="zh-CN"/>
              </w:rPr>
              <w:t>四</w:t>
            </w:r>
            <w:r w:rsidRPr="00F62BA9">
              <w:rPr>
                <w:rFonts w:ascii="宋体" w:eastAsia="宋体" w:hAnsi="宋体" w:hint="eastAsia"/>
                <w:sz w:val="21"/>
                <w:szCs w:val="21"/>
                <w:lang w:eastAsia="zh-CN"/>
              </w:rPr>
              <w:t xml:space="preserve"> </w:t>
            </w:r>
            <w:r>
              <w:rPr>
                <w:rFonts w:ascii="宋体" w:eastAsia="宋体" w:hAnsi="宋体"/>
                <w:sz w:val="21"/>
                <w:szCs w:val="21"/>
                <w:lang w:eastAsia="zh-CN"/>
              </w:rPr>
              <w:t>1</w:t>
            </w:r>
            <w:r w:rsidR="00E91F85">
              <w:rPr>
                <w:rFonts w:ascii="宋体" w:eastAsia="宋体" w:hAnsi="宋体" w:hint="eastAsia"/>
                <w:sz w:val="21"/>
                <w:szCs w:val="21"/>
                <w:lang w:eastAsia="zh-CN"/>
              </w:rPr>
              <w:t>、</w:t>
            </w:r>
            <w:r>
              <w:rPr>
                <w:rFonts w:ascii="宋体" w:eastAsia="宋体" w:hAnsi="宋体" w:hint="eastAsia"/>
                <w:sz w:val="21"/>
                <w:szCs w:val="21"/>
                <w:lang w:eastAsia="zh-CN"/>
              </w:rPr>
              <w:t>2/3</w:t>
            </w:r>
            <w:r w:rsidR="00E91F85">
              <w:rPr>
                <w:rFonts w:ascii="宋体" w:eastAsia="宋体" w:hAnsi="宋体" w:hint="eastAsia"/>
                <w:sz w:val="21"/>
                <w:szCs w:val="21"/>
                <w:lang w:eastAsia="zh-CN"/>
              </w:rPr>
              <w:t>、</w:t>
            </w:r>
            <w:r>
              <w:rPr>
                <w:rFonts w:ascii="宋体" w:eastAsia="宋体" w:hAnsi="宋体" w:hint="eastAsia"/>
                <w:sz w:val="21"/>
                <w:szCs w:val="21"/>
                <w:lang w:eastAsia="zh-CN"/>
              </w:rPr>
              <w:t>4</w:t>
            </w:r>
            <w:r w:rsidRPr="00F62BA9">
              <w:rPr>
                <w:rFonts w:ascii="宋体" w:eastAsia="宋体" w:hAnsi="宋体" w:hint="eastAsia"/>
                <w:sz w:val="21"/>
                <w:szCs w:val="21"/>
                <w:lang w:eastAsia="zh-CN"/>
              </w:rPr>
              <w:t>节</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授课地点：</w:t>
            </w:r>
            <w:proofErr w:type="gramStart"/>
            <w:r w:rsidRPr="00F62BA9">
              <w:rPr>
                <w:rFonts w:ascii="宋体" w:eastAsia="宋体" w:hAnsi="宋体" w:hint="eastAsia"/>
                <w:sz w:val="21"/>
                <w:szCs w:val="21"/>
                <w:lang w:eastAsia="zh-CN"/>
              </w:rPr>
              <w:t>莞</w:t>
            </w:r>
            <w:proofErr w:type="gramEnd"/>
            <w:r w:rsidRPr="00F62BA9">
              <w:rPr>
                <w:rFonts w:ascii="宋体" w:eastAsia="宋体" w:hAnsi="宋体" w:hint="eastAsia"/>
                <w:sz w:val="21"/>
                <w:szCs w:val="21"/>
                <w:lang w:eastAsia="zh-CN"/>
              </w:rPr>
              <w:t>城校区</w:t>
            </w:r>
            <w:r w:rsidR="00547D5C">
              <w:rPr>
                <w:rFonts w:ascii="宋体" w:eastAsia="宋体" w:hAnsi="宋体" w:hint="eastAsia"/>
                <w:sz w:val="21"/>
                <w:szCs w:val="21"/>
                <w:lang w:eastAsia="zh-CN"/>
              </w:rPr>
              <w:t>2</w:t>
            </w:r>
            <w:r w:rsidR="00547D5C">
              <w:rPr>
                <w:rFonts w:ascii="宋体" w:eastAsia="宋体" w:hAnsi="宋体"/>
                <w:sz w:val="21"/>
                <w:szCs w:val="21"/>
                <w:lang w:eastAsia="zh-CN"/>
              </w:rPr>
              <w:t>201</w:t>
            </w:r>
          </w:p>
        </w:tc>
      </w:tr>
      <w:tr w:rsidR="00505E71" w:rsidRPr="002E27E1" w:rsidTr="00735FDE">
        <w:trPr>
          <w:trHeight w:val="340"/>
          <w:jc w:val="center"/>
        </w:trPr>
        <w:tc>
          <w:tcPr>
            <w:tcW w:w="9401" w:type="dxa"/>
            <w:gridSpan w:val="10"/>
            <w:vAlign w:val="center"/>
          </w:tcPr>
          <w:p w:rsidR="00505E71" w:rsidRPr="00F62BA9" w:rsidRDefault="00505E71" w:rsidP="00970A82">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 xml:space="preserve">授课对象： </w:t>
            </w:r>
            <w:r w:rsidRPr="00F62BA9">
              <w:rPr>
                <w:rFonts w:ascii="宋体" w:eastAsia="宋体" w:hAnsi="宋体" w:hint="eastAsia"/>
                <w:sz w:val="21"/>
                <w:szCs w:val="21"/>
                <w:lang w:eastAsia="zh-CN"/>
              </w:rPr>
              <w:t>201</w:t>
            </w:r>
            <w:r>
              <w:rPr>
                <w:rFonts w:ascii="宋体" w:eastAsia="宋体" w:hAnsi="宋体" w:hint="eastAsia"/>
                <w:sz w:val="21"/>
                <w:szCs w:val="21"/>
                <w:lang w:eastAsia="zh-CN"/>
              </w:rPr>
              <w:t>6</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00547D5C">
              <w:rPr>
                <w:rFonts w:ascii="宋体" w:eastAsia="宋体" w:hAnsi="宋体"/>
                <w:sz w:val="21"/>
                <w:szCs w:val="21"/>
                <w:lang w:eastAsia="zh-CN"/>
              </w:rPr>
              <w:t>3</w:t>
            </w:r>
            <w:r w:rsidR="00547D5C">
              <w:rPr>
                <w:rFonts w:ascii="宋体" w:eastAsia="宋体" w:hAnsi="宋体" w:hint="eastAsia"/>
                <w:sz w:val="21"/>
                <w:szCs w:val="21"/>
                <w:lang w:eastAsia="zh-CN"/>
              </w:rPr>
              <w:t>、4</w:t>
            </w:r>
            <w:r w:rsidRPr="00F62BA9">
              <w:rPr>
                <w:rFonts w:ascii="宋体" w:eastAsia="宋体" w:hAnsi="宋体" w:hint="eastAsia"/>
                <w:sz w:val="21"/>
                <w:szCs w:val="21"/>
                <w:lang w:eastAsia="zh-CN"/>
              </w:rPr>
              <w:t>班/201</w:t>
            </w:r>
            <w:r w:rsidR="00970A82">
              <w:rPr>
                <w:rFonts w:ascii="宋体" w:eastAsia="宋体" w:hAnsi="宋体" w:hint="eastAsia"/>
                <w:sz w:val="21"/>
                <w:szCs w:val="21"/>
                <w:lang w:eastAsia="zh-CN"/>
              </w:rPr>
              <w:t>6</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00547D5C">
              <w:rPr>
                <w:rFonts w:ascii="宋体" w:eastAsia="宋体" w:hAnsi="宋体"/>
                <w:sz w:val="21"/>
                <w:szCs w:val="21"/>
                <w:lang w:eastAsia="zh-CN"/>
              </w:rPr>
              <w:t>1</w:t>
            </w:r>
            <w:r w:rsidR="00547D5C">
              <w:rPr>
                <w:rFonts w:ascii="宋体" w:eastAsia="宋体" w:hAnsi="宋体" w:hint="eastAsia"/>
                <w:sz w:val="21"/>
                <w:szCs w:val="21"/>
                <w:lang w:eastAsia="zh-CN"/>
              </w:rPr>
              <w:t>、2</w:t>
            </w:r>
            <w:r w:rsidRPr="00F62BA9">
              <w:rPr>
                <w:rFonts w:ascii="宋体" w:eastAsia="宋体" w:hAnsi="宋体" w:hint="eastAsia"/>
                <w:sz w:val="21"/>
                <w:szCs w:val="21"/>
                <w:lang w:eastAsia="zh-CN"/>
              </w:rPr>
              <w:t>班</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开课院系：</w:t>
            </w:r>
            <w:r w:rsidRPr="00F62BA9">
              <w:rPr>
                <w:rFonts w:ascii="宋体" w:eastAsia="宋体" w:hAnsi="宋体" w:hint="eastAsia"/>
                <w:sz w:val="21"/>
                <w:szCs w:val="21"/>
                <w:lang w:eastAsia="zh-CN"/>
              </w:rPr>
              <w:t>经济与管理学院</w:t>
            </w:r>
            <w:r w:rsidR="00547D5C">
              <w:rPr>
                <w:rFonts w:ascii="宋体" w:eastAsia="宋体" w:hAnsi="宋体" w:hint="eastAsia"/>
                <w:sz w:val="21"/>
                <w:szCs w:val="21"/>
                <w:lang w:eastAsia="zh-CN"/>
              </w:rPr>
              <w:t>管理系</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任课教师姓名/职称：</w:t>
            </w:r>
            <w:r w:rsidR="00547D5C" w:rsidRPr="00547D5C">
              <w:rPr>
                <w:rFonts w:ascii="宋体" w:eastAsia="宋体" w:hAnsi="宋体" w:hint="eastAsia"/>
                <w:sz w:val="21"/>
                <w:szCs w:val="21"/>
                <w:lang w:eastAsia="zh-CN"/>
              </w:rPr>
              <w:t>谷云燕讲师</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联系电话：</w:t>
            </w:r>
            <w:r w:rsidRPr="00F62BA9">
              <w:rPr>
                <w:rFonts w:ascii="宋体" w:eastAsia="宋体" w:hAnsi="宋体"/>
                <w:sz w:val="21"/>
                <w:szCs w:val="21"/>
                <w:lang w:eastAsia="zh-CN"/>
              </w:rPr>
              <w:t xml:space="preserve"> </w:t>
            </w:r>
            <w:r w:rsidR="00547D5C">
              <w:rPr>
                <w:rFonts w:ascii="宋体" w:eastAsia="宋体" w:hAnsi="宋体"/>
                <w:sz w:val="21"/>
                <w:szCs w:val="21"/>
                <w:lang w:eastAsia="zh-CN"/>
              </w:rPr>
              <w:t>13790121852</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rPr>
              <w:t>Email:</w:t>
            </w:r>
            <w:r w:rsidRPr="00F62BA9">
              <w:rPr>
                <w:rFonts w:ascii="宋体" w:eastAsia="宋体" w:hAnsi="宋体"/>
                <w:sz w:val="21"/>
                <w:szCs w:val="21"/>
                <w:lang w:eastAsia="zh-CN"/>
              </w:rPr>
              <w:t xml:space="preserve"> </w:t>
            </w:r>
            <w:r w:rsidR="00547D5C">
              <w:rPr>
                <w:rFonts w:ascii="宋体" w:eastAsia="宋体" w:hAnsi="宋体"/>
                <w:sz w:val="21"/>
                <w:szCs w:val="21"/>
                <w:lang w:eastAsia="zh-CN"/>
              </w:rPr>
              <w:t>78794114</w:t>
            </w:r>
            <w:r w:rsidRPr="00F62BA9">
              <w:rPr>
                <w:rFonts w:ascii="宋体" w:eastAsia="宋体" w:hAnsi="宋体"/>
                <w:sz w:val="21"/>
                <w:szCs w:val="21"/>
                <w:lang w:eastAsia="zh-CN"/>
              </w:rPr>
              <w:t>@qq.com</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答疑时间、地点与方式：</w:t>
            </w:r>
            <w:r w:rsidRPr="00F62BA9">
              <w:rPr>
                <w:rFonts w:ascii="宋体" w:eastAsia="宋体" w:hAnsi="宋体" w:hint="eastAsia"/>
                <w:kern w:val="2"/>
                <w:sz w:val="21"/>
                <w:szCs w:val="21"/>
                <w:lang w:eastAsia="zh-CN"/>
              </w:rPr>
              <w:t>分为集体答疑与个别答疑的形式，集体答疑的时间为课前、课后，地点</w:t>
            </w:r>
            <w:proofErr w:type="gramStart"/>
            <w:r w:rsidRPr="00F62BA9">
              <w:rPr>
                <w:rFonts w:ascii="宋体" w:eastAsia="宋体" w:hAnsi="宋体" w:hint="eastAsia"/>
                <w:kern w:val="2"/>
                <w:sz w:val="21"/>
                <w:szCs w:val="21"/>
                <w:lang w:eastAsia="zh-CN"/>
              </w:rPr>
              <w:t>莞</w:t>
            </w:r>
            <w:proofErr w:type="gramEnd"/>
            <w:r w:rsidRPr="00F62BA9">
              <w:rPr>
                <w:rFonts w:ascii="宋体" w:eastAsia="宋体" w:hAnsi="宋体" w:hint="eastAsia"/>
                <w:kern w:val="2"/>
                <w:sz w:val="21"/>
                <w:szCs w:val="21"/>
                <w:lang w:eastAsia="zh-CN"/>
              </w:rPr>
              <w:t>城校区</w:t>
            </w:r>
            <w:r w:rsidR="00547D5C">
              <w:rPr>
                <w:rFonts w:ascii="宋体" w:eastAsia="宋体" w:hAnsi="宋体"/>
                <w:kern w:val="2"/>
                <w:sz w:val="21"/>
                <w:szCs w:val="21"/>
                <w:lang w:eastAsia="zh-CN"/>
              </w:rPr>
              <w:t>2201</w:t>
            </w:r>
            <w:r w:rsidRPr="00F62BA9">
              <w:rPr>
                <w:rFonts w:ascii="宋体" w:eastAsia="宋体" w:hAnsi="宋体" w:hint="eastAsia"/>
                <w:kern w:val="2"/>
                <w:sz w:val="21"/>
                <w:szCs w:val="21"/>
                <w:lang w:eastAsia="zh-CN"/>
              </w:rPr>
              <w:t>，个别答疑主要通过电子邮件、QQ、</w:t>
            </w:r>
            <w:proofErr w:type="gramStart"/>
            <w:r w:rsidRPr="00F62BA9">
              <w:rPr>
                <w:rFonts w:ascii="宋体" w:eastAsia="宋体" w:hAnsi="宋体" w:hint="eastAsia"/>
                <w:kern w:val="2"/>
                <w:sz w:val="21"/>
                <w:szCs w:val="21"/>
                <w:lang w:eastAsia="zh-CN"/>
              </w:rPr>
              <w:t>微信及</w:t>
            </w:r>
            <w:proofErr w:type="gramEnd"/>
            <w:r w:rsidRPr="00F62BA9">
              <w:rPr>
                <w:rFonts w:ascii="宋体" w:eastAsia="宋体" w:hAnsi="宋体" w:hint="eastAsia"/>
                <w:kern w:val="2"/>
                <w:sz w:val="21"/>
                <w:szCs w:val="21"/>
                <w:lang w:eastAsia="zh-CN"/>
              </w:rPr>
              <w:t>电话联系等方式。</w:t>
            </w:r>
          </w:p>
        </w:tc>
      </w:tr>
      <w:tr w:rsidR="00505E71" w:rsidRPr="00735FDE"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bCs/>
                <w:sz w:val="21"/>
                <w:szCs w:val="21"/>
                <w:lang w:eastAsia="zh-CN"/>
              </w:rPr>
              <w:t>课程考核方式：</w:t>
            </w:r>
            <w:r w:rsidRPr="00F62BA9">
              <w:rPr>
                <w:rFonts w:ascii="宋体" w:eastAsia="宋体" w:hAnsi="宋体" w:hint="eastAsia"/>
                <w:sz w:val="21"/>
                <w:szCs w:val="21"/>
                <w:lang w:eastAsia="zh-CN"/>
              </w:rPr>
              <w:t>开卷</w:t>
            </w:r>
            <w:r w:rsidRPr="00F62BA9">
              <w:rPr>
                <w:rFonts w:ascii="宋体" w:eastAsia="宋体" w:hAnsi="宋体" w:hint="eastAsia"/>
                <w:b/>
                <w:sz w:val="21"/>
                <w:szCs w:val="21"/>
                <w:lang w:eastAsia="zh-CN"/>
              </w:rPr>
              <w:t>（   ）</w:t>
            </w:r>
            <w:r w:rsidRPr="00F62BA9">
              <w:rPr>
                <w:rFonts w:ascii="宋体" w:eastAsia="宋体" w:hAnsi="宋体" w:hint="eastAsia"/>
                <w:sz w:val="21"/>
                <w:szCs w:val="21"/>
                <w:lang w:eastAsia="zh-CN"/>
              </w:rPr>
              <w:t xml:space="preserve">     闭卷</w:t>
            </w:r>
            <w:r w:rsidRPr="00F62BA9">
              <w:rPr>
                <w:rFonts w:ascii="宋体" w:eastAsia="宋体" w:hAnsi="宋体" w:hint="eastAsia"/>
                <w:b/>
                <w:sz w:val="21"/>
                <w:szCs w:val="21"/>
                <w:lang w:eastAsia="zh-CN"/>
              </w:rPr>
              <w:t xml:space="preserve">（ </w:t>
            </w:r>
            <w:r w:rsidRPr="00F62BA9">
              <w:rPr>
                <w:rFonts w:ascii="宋体" w:eastAsia="宋体" w:hAnsi="宋体" w:hint="eastAsia"/>
                <w:b/>
                <w:szCs w:val="21"/>
                <w:lang w:eastAsia="zh-CN"/>
              </w:rPr>
              <w:t>√</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课程论文</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其它</w:t>
            </w:r>
            <w:r w:rsidRPr="00F62BA9">
              <w:rPr>
                <w:rFonts w:ascii="宋体" w:eastAsia="宋体" w:hAnsi="宋体" w:hint="eastAsia"/>
                <w:b/>
                <w:sz w:val="21"/>
                <w:szCs w:val="21"/>
                <w:lang w:eastAsia="zh-CN"/>
              </w:rPr>
              <w:t>（  ）</w:t>
            </w:r>
          </w:p>
        </w:tc>
      </w:tr>
      <w:tr w:rsidR="00505E71" w:rsidRPr="00735FDE" w:rsidTr="00735FDE">
        <w:trPr>
          <w:trHeight w:val="340"/>
          <w:jc w:val="center"/>
        </w:trPr>
        <w:tc>
          <w:tcPr>
            <w:tcW w:w="9401" w:type="dxa"/>
            <w:gridSpan w:val="10"/>
            <w:vAlign w:val="center"/>
          </w:tcPr>
          <w:p w:rsidR="00505E71" w:rsidRPr="00615A7E" w:rsidRDefault="00505E71" w:rsidP="00DA3F4A">
            <w:pPr>
              <w:snapToGrid w:val="0"/>
              <w:spacing w:after="0" w:line="360" w:lineRule="exact"/>
              <w:rPr>
                <w:rFonts w:ascii="宋体" w:eastAsia="宋体" w:hAnsi="宋体"/>
                <w:b/>
                <w:bCs/>
                <w:sz w:val="21"/>
                <w:szCs w:val="21"/>
                <w:lang w:eastAsia="zh-CN"/>
              </w:rPr>
            </w:pPr>
            <w:r w:rsidRPr="00F041E4">
              <w:rPr>
                <w:rFonts w:ascii="宋体" w:eastAsia="宋体" w:hAnsi="宋体" w:hint="eastAsia"/>
                <w:b/>
                <w:bCs/>
                <w:sz w:val="21"/>
                <w:szCs w:val="21"/>
                <w:lang w:eastAsia="zh-CN"/>
              </w:rPr>
              <w:t>使用教材：</w:t>
            </w:r>
            <w:r w:rsidR="00547D5C">
              <w:rPr>
                <w:rFonts w:ascii="宋体" w:eastAsia="宋体" w:hAnsi="宋体" w:hint="eastAsia"/>
                <w:b/>
                <w:bCs/>
                <w:sz w:val="21"/>
                <w:szCs w:val="21"/>
                <w:lang w:eastAsia="zh-CN"/>
              </w:rPr>
              <w:t>劳动经济学</w:t>
            </w:r>
            <w:r w:rsidR="00547D5C" w:rsidRPr="00615A7E">
              <w:rPr>
                <w:rFonts w:ascii="宋体" w:eastAsia="宋体" w:hAnsi="宋体"/>
                <w:b/>
                <w:bCs/>
                <w:sz w:val="21"/>
                <w:szCs w:val="21"/>
                <w:lang w:eastAsia="zh-CN"/>
              </w:rPr>
              <w:t xml:space="preserve"> </w:t>
            </w:r>
            <w:r w:rsidR="00615A7E" w:rsidRPr="00615A7E">
              <w:rPr>
                <w:rFonts w:ascii="宋体" w:eastAsia="宋体" w:hAnsi="宋体" w:hint="eastAsia"/>
                <w:b/>
                <w:bCs/>
                <w:sz w:val="21"/>
                <w:szCs w:val="21"/>
                <w:lang w:eastAsia="zh-CN"/>
              </w:rPr>
              <w:t xml:space="preserve">（第三版）曾湘泉主编 复旦大学出版社 </w:t>
            </w:r>
            <w:r w:rsidR="00615A7E" w:rsidRPr="00615A7E">
              <w:rPr>
                <w:rFonts w:ascii="宋体" w:eastAsia="宋体" w:hAnsi="宋体"/>
                <w:b/>
                <w:bCs/>
                <w:sz w:val="21"/>
                <w:szCs w:val="21"/>
                <w:lang w:eastAsia="zh-CN"/>
              </w:rPr>
              <w:t>2017</w:t>
            </w:r>
          </w:p>
          <w:p w:rsidR="00547D5C" w:rsidRDefault="00505E71" w:rsidP="00547D5C">
            <w:pPr>
              <w:rPr>
                <w:rFonts w:ascii="宋体" w:eastAsia="宋体" w:hAnsi="宋体"/>
                <w:kern w:val="2"/>
                <w:sz w:val="21"/>
                <w:szCs w:val="21"/>
                <w:lang w:eastAsia="zh-CN"/>
              </w:rPr>
            </w:pPr>
            <w:r w:rsidRPr="00FF3054">
              <w:rPr>
                <w:rFonts w:ascii="宋体" w:eastAsia="宋体" w:hAnsi="宋体" w:hint="eastAsia"/>
                <w:b/>
                <w:kern w:val="2"/>
                <w:sz w:val="21"/>
                <w:szCs w:val="21"/>
                <w:lang w:eastAsia="zh-CN"/>
              </w:rPr>
              <w:t>教学参考资料：</w:t>
            </w:r>
            <w:r w:rsidRPr="00AF5380">
              <w:rPr>
                <w:rFonts w:ascii="宋体" w:eastAsia="宋体" w:hAnsi="宋体"/>
                <w:kern w:val="2"/>
                <w:sz w:val="21"/>
                <w:szCs w:val="21"/>
                <w:lang w:eastAsia="zh-CN"/>
              </w:rPr>
              <w:t xml:space="preserve"> </w:t>
            </w:r>
            <w:r>
              <w:rPr>
                <w:rFonts w:ascii="宋体" w:eastAsia="宋体" w:hAnsi="宋体"/>
                <w:kern w:val="2"/>
                <w:sz w:val="21"/>
                <w:szCs w:val="21"/>
                <w:lang w:eastAsia="zh-CN"/>
              </w:rPr>
              <w:t xml:space="preserve"> </w:t>
            </w:r>
          </w:p>
          <w:p w:rsidR="00547D5C" w:rsidRPr="00336693" w:rsidRDefault="00547D5C" w:rsidP="00547D5C">
            <w:pPr>
              <w:spacing w:after="0"/>
              <w:rPr>
                <w:rFonts w:ascii="宋体" w:hAnsi="宋体" w:cs="宋体"/>
                <w:color w:val="000000"/>
                <w:sz w:val="18"/>
                <w:szCs w:val="18"/>
                <w:lang w:eastAsia="zh-CN"/>
              </w:rPr>
            </w:pPr>
            <w:r w:rsidRPr="00336693">
              <w:rPr>
                <w:rFonts w:ascii="宋体" w:hAnsi="宋体" w:cs="宋体" w:hint="eastAsia"/>
                <w:color w:val="000000"/>
                <w:sz w:val="18"/>
                <w:szCs w:val="18"/>
                <w:lang w:eastAsia="zh-CN"/>
              </w:rPr>
              <w:t>《劳动经济学》</w:t>
            </w:r>
            <w:r>
              <w:rPr>
                <w:rFonts w:ascii="宋体" w:eastAsiaTheme="minorEastAsia" w:hAnsi="宋体" w:cs="宋体" w:hint="eastAsia"/>
                <w:color w:val="000000"/>
                <w:sz w:val="18"/>
                <w:szCs w:val="18"/>
                <w:lang w:eastAsia="zh-CN"/>
              </w:rPr>
              <w:t xml:space="preserve"> </w:t>
            </w:r>
            <w:proofErr w:type="gramStart"/>
            <w:r w:rsidRPr="00336693">
              <w:rPr>
                <w:rFonts w:ascii="宋体" w:hAnsi="宋体" w:cs="宋体" w:hint="eastAsia"/>
                <w:color w:val="000000"/>
                <w:sz w:val="18"/>
                <w:szCs w:val="18"/>
                <w:lang w:eastAsia="zh-CN"/>
              </w:rPr>
              <w:t>蔡</w:t>
            </w:r>
            <w:proofErr w:type="gramEnd"/>
            <w:r w:rsidRPr="00336693">
              <w:rPr>
                <w:rFonts w:ascii="宋体" w:hAnsi="宋体" w:cs="宋体" w:hint="eastAsia"/>
                <w:color w:val="000000"/>
                <w:sz w:val="18"/>
                <w:szCs w:val="18"/>
                <w:lang w:eastAsia="zh-CN"/>
              </w:rPr>
              <w:t>昉</w:t>
            </w:r>
            <w:r>
              <w:rPr>
                <w:rFonts w:ascii="宋体" w:eastAsiaTheme="minorEastAsia" w:hAnsi="宋体" w:cs="宋体" w:hint="eastAsia"/>
                <w:color w:val="000000"/>
                <w:sz w:val="18"/>
                <w:szCs w:val="18"/>
                <w:lang w:eastAsia="zh-CN"/>
              </w:rPr>
              <w:t xml:space="preserve"> </w:t>
            </w:r>
            <w:r w:rsidRPr="00336693">
              <w:rPr>
                <w:rFonts w:ascii="宋体" w:hAnsi="宋体" w:cs="宋体" w:hint="eastAsia"/>
                <w:color w:val="000000"/>
                <w:sz w:val="18"/>
                <w:szCs w:val="18"/>
                <w:lang w:eastAsia="zh-CN"/>
              </w:rPr>
              <w:t>中国科学出版社</w:t>
            </w:r>
            <w:r>
              <w:rPr>
                <w:rFonts w:ascii="宋体" w:eastAsiaTheme="minorEastAsia" w:hAnsi="宋体" w:cs="宋体" w:hint="eastAsia"/>
                <w:color w:val="000000"/>
                <w:sz w:val="18"/>
                <w:szCs w:val="18"/>
                <w:lang w:eastAsia="zh-CN"/>
              </w:rPr>
              <w:t xml:space="preserve"> </w:t>
            </w:r>
            <w:r w:rsidRPr="00336693">
              <w:rPr>
                <w:rFonts w:ascii="宋体" w:hAnsi="宋体" w:cs="宋体" w:hint="eastAsia"/>
                <w:color w:val="000000"/>
                <w:sz w:val="18"/>
                <w:szCs w:val="18"/>
                <w:lang w:eastAsia="zh-CN"/>
              </w:rPr>
              <w:t>2015</w:t>
            </w:r>
          </w:p>
          <w:p w:rsidR="00547D5C" w:rsidRPr="00336693" w:rsidRDefault="00547D5C" w:rsidP="00547D5C">
            <w:pPr>
              <w:pStyle w:val="1"/>
              <w:widowControl/>
              <w:shd w:val="clear" w:color="auto" w:fill="FFFFFF"/>
              <w:spacing w:before="0" w:beforeAutospacing="0" w:after="0" w:afterAutospacing="0" w:line="20" w:lineRule="atLeast"/>
              <w:rPr>
                <w:rFonts w:hint="default"/>
                <w:b w:val="0"/>
                <w:color w:val="000000"/>
                <w:kern w:val="0"/>
                <w:sz w:val="18"/>
                <w:szCs w:val="18"/>
              </w:rPr>
            </w:pPr>
            <w:r w:rsidRPr="00336693">
              <w:rPr>
                <w:b w:val="0"/>
                <w:color w:val="000000"/>
                <w:kern w:val="0"/>
                <w:sz w:val="18"/>
                <w:szCs w:val="18"/>
              </w:rPr>
              <w:t>《</w:t>
            </w:r>
            <w:r w:rsidRPr="00336693">
              <w:rPr>
                <w:rFonts w:hint="default"/>
                <w:b w:val="0"/>
                <w:color w:val="000000"/>
                <w:kern w:val="0"/>
                <w:sz w:val="18"/>
                <w:szCs w:val="18"/>
              </w:rPr>
              <w:t>现代劳动经济学•理论与公共政策(第</w:t>
            </w:r>
            <w:r w:rsidRPr="00336693">
              <w:rPr>
                <w:b w:val="0"/>
                <w:color w:val="000000"/>
                <w:kern w:val="0"/>
                <w:sz w:val="18"/>
                <w:szCs w:val="18"/>
              </w:rPr>
              <w:t>10</w:t>
            </w:r>
            <w:r w:rsidRPr="00336693">
              <w:rPr>
                <w:rFonts w:hint="default"/>
                <w:b w:val="0"/>
                <w:color w:val="000000"/>
                <w:kern w:val="0"/>
                <w:sz w:val="18"/>
                <w:szCs w:val="18"/>
              </w:rPr>
              <w:t>版)</w:t>
            </w:r>
            <w:r w:rsidRPr="00336693">
              <w:rPr>
                <w:b w:val="0"/>
                <w:color w:val="000000"/>
                <w:kern w:val="0"/>
                <w:sz w:val="18"/>
                <w:szCs w:val="18"/>
              </w:rPr>
              <w:t>》，</w:t>
            </w:r>
            <w:r w:rsidR="00261C09" w:rsidRPr="00336693">
              <w:rPr>
                <w:rFonts w:hint="default"/>
                <w:b w:val="0"/>
                <w:color w:val="000000"/>
                <w:kern w:val="0"/>
                <w:sz w:val="18"/>
                <w:szCs w:val="18"/>
              </w:rPr>
              <w:fldChar w:fldCharType="begin"/>
            </w:r>
            <w:r w:rsidRPr="00336693">
              <w:rPr>
                <w:b w:val="0"/>
                <w:color w:val="000000"/>
                <w:kern w:val="0"/>
                <w:sz w:val="18"/>
                <w:szCs w:val="18"/>
              </w:rPr>
              <w:instrText xml:space="preserve"> HYPERLINK "https://www.amazon.cn/s/ref=dp_byline_sr_book_1?ie=UTF8&amp;field-author=%E7%BD%97%E7%BA%B3%E5%BE%B7%E2%80%A2G%E2%80%A2%E4%BC%8A%E5%85%B0%E4%BC%AF%E6%A0%BC+(Ronald+G.+Ehrenberg)&amp;search-alias=books" </w:instrText>
            </w:r>
            <w:r w:rsidR="00261C09" w:rsidRPr="00336693">
              <w:rPr>
                <w:rFonts w:hint="default"/>
                <w:b w:val="0"/>
                <w:color w:val="000000"/>
                <w:kern w:val="0"/>
                <w:sz w:val="18"/>
                <w:szCs w:val="18"/>
              </w:rPr>
              <w:fldChar w:fldCharType="separate"/>
            </w:r>
            <w:r w:rsidRPr="00336693">
              <w:rPr>
                <w:rFonts w:hint="default"/>
                <w:b w:val="0"/>
                <w:color w:val="000000"/>
                <w:kern w:val="0"/>
                <w:sz w:val="18"/>
                <w:szCs w:val="18"/>
              </w:rPr>
              <w:t>罗纳德•G•伊兰伯格 (Ronald G. Ehrenberg)</w:t>
            </w:r>
            <w:r w:rsidR="00261C09" w:rsidRPr="00336693">
              <w:rPr>
                <w:rFonts w:hint="default"/>
                <w:b w:val="0"/>
                <w:color w:val="000000"/>
                <w:kern w:val="0"/>
                <w:sz w:val="18"/>
                <w:szCs w:val="18"/>
              </w:rPr>
              <w:fldChar w:fldCharType="end"/>
            </w:r>
            <w:r w:rsidRPr="00336693">
              <w:rPr>
                <w:rFonts w:hint="default"/>
                <w:b w:val="0"/>
                <w:color w:val="000000"/>
                <w:kern w:val="0"/>
                <w:sz w:val="18"/>
                <w:szCs w:val="18"/>
              </w:rPr>
              <w:t>,</w:t>
            </w:r>
            <w:hyperlink r:id="rId9" w:history="1">
              <w:r w:rsidRPr="00336693">
                <w:rPr>
                  <w:rFonts w:hint="default"/>
                  <w:b w:val="0"/>
                  <w:color w:val="000000"/>
                  <w:kern w:val="0"/>
                  <w:sz w:val="18"/>
                  <w:szCs w:val="18"/>
                </w:rPr>
                <w:t>罗伯特•S•斯密斯 (Robert S.Smith)</w:t>
              </w:r>
            </w:hyperlink>
            <w:r w:rsidRPr="00336693">
              <w:rPr>
                <w:rFonts w:hint="default"/>
                <w:b w:val="0"/>
                <w:color w:val="000000"/>
                <w:kern w:val="0"/>
                <w:sz w:val="18"/>
                <w:szCs w:val="18"/>
              </w:rPr>
              <w:t>,</w:t>
            </w:r>
            <w:hyperlink r:id="rId10" w:history="1">
              <w:r w:rsidRPr="00336693">
                <w:rPr>
                  <w:rFonts w:hint="default"/>
                  <w:b w:val="0"/>
                  <w:color w:val="000000"/>
                  <w:kern w:val="0"/>
                  <w:sz w:val="18"/>
                  <w:szCs w:val="18"/>
                </w:rPr>
                <w:t>刘昕</w:t>
              </w:r>
            </w:hyperlink>
            <w:r w:rsidRPr="00336693">
              <w:rPr>
                <w:b w:val="0"/>
                <w:color w:val="000000"/>
                <w:kern w:val="0"/>
                <w:sz w:val="18"/>
                <w:szCs w:val="18"/>
              </w:rPr>
              <w:t>，中国大学出版社，2011</w:t>
            </w:r>
          </w:p>
          <w:p w:rsidR="00547D5C" w:rsidRPr="00336693" w:rsidRDefault="00547D5C" w:rsidP="00547D5C">
            <w:pPr>
              <w:spacing w:after="0"/>
              <w:rPr>
                <w:rFonts w:ascii="宋体" w:hAnsi="宋体" w:cs="宋体"/>
                <w:color w:val="000000"/>
                <w:sz w:val="18"/>
                <w:szCs w:val="18"/>
                <w:lang w:eastAsia="zh-CN"/>
              </w:rPr>
            </w:pPr>
            <w:r w:rsidRPr="00336693">
              <w:rPr>
                <w:rFonts w:ascii="宋体" w:hAnsi="宋体" w:cs="宋体" w:hint="eastAsia"/>
                <w:color w:val="000000"/>
                <w:sz w:val="18"/>
                <w:szCs w:val="18"/>
                <w:lang w:eastAsia="zh-CN"/>
              </w:rPr>
              <w:t>中国劳动力市场</w:t>
            </w:r>
            <w:r w:rsidRPr="00336693">
              <w:rPr>
                <w:rFonts w:ascii="宋体" w:hAnsi="宋体" w:cs="宋体" w:hint="eastAsia"/>
                <w:color w:val="000000"/>
                <w:sz w:val="18"/>
                <w:szCs w:val="18"/>
                <w:lang w:eastAsia="zh-CN"/>
              </w:rPr>
              <w:t>http://www.lm.gov.cn/</w:t>
            </w:r>
          </w:p>
          <w:p w:rsidR="00547D5C" w:rsidRPr="00336693" w:rsidRDefault="00547D5C" w:rsidP="00547D5C">
            <w:pPr>
              <w:spacing w:after="0"/>
              <w:rPr>
                <w:rFonts w:ascii="宋体" w:hAnsi="宋体" w:cs="宋体"/>
                <w:color w:val="000000"/>
                <w:sz w:val="18"/>
                <w:szCs w:val="18"/>
              </w:rPr>
            </w:pPr>
            <w:r w:rsidRPr="00336693">
              <w:rPr>
                <w:rFonts w:ascii="宋体" w:hAnsi="宋体" w:cs="宋体" w:hint="eastAsia"/>
                <w:color w:val="000000"/>
                <w:sz w:val="18"/>
                <w:szCs w:val="18"/>
              </w:rPr>
              <w:t>中国人民大学中国就业研究所</w:t>
            </w:r>
            <w:r w:rsidRPr="00336693">
              <w:rPr>
                <w:rFonts w:ascii="宋体" w:hAnsi="宋体" w:cs="宋体" w:hint="eastAsia"/>
                <w:color w:val="000000"/>
                <w:sz w:val="18"/>
                <w:szCs w:val="18"/>
              </w:rPr>
              <w:t>http://www.cier.org.cn/</w:t>
            </w:r>
          </w:p>
          <w:p w:rsidR="00547D5C" w:rsidRPr="00336693" w:rsidRDefault="00547D5C" w:rsidP="00547D5C">
            <w:pPr>
              <w:spacing w:after="0"/>
              <w:rPr>
                <w:rFonts w:ascii="宋体" w:hAnsi="宋体"/>
                <w:sz w:val="18"/>
                <w:szCs w:val="18"/>
                <w:lang w:eastAsia="zh-CN"/>
              </w:rPr>
            </w:pPr>
            <w:r w:rsidRPr="00336693">
              <w:rPr>
                <w:rFonts w:ascii="宋体" w:hAnsi="宋体" w:cs="宋体" w:hint="eastAsia"/>
                <w:color w:val="000000"/>
                <w:sz w:val="18"/>
                <w:szCs w:val="18"/>
                <w:lang w:eastAsia="zh-CN"/>
              </w:rPr>
              <w:t>中国社会科学院人口与劳动经济研究所</w:t>
            </w:r>
            <w:r>
              <w:rPr>
                <w:rFonts w:ascii="宋体" w:eastAsiaTheme="minorEastAsia" w:hAnsi="宋体" w:cs="宋体" w:hint="eastAsia"/>
                <w:color w:val="000000"/>
                <w:sz w:val="18"/>
                <w:szCs w:val="18"/>
                <w:lang w:eastAsia="zh-CN"/>
              </w:rPr>
              <w:t xml:space="preserve"> </w:t>
            </w:r>
            <w:hyperlink r:id="rId11" w:history="1">
              <w:r w:rsidRPr="00336693">
                <w:rPr>
                  <w:rFonts w:ascii="宋体" w:hAnsi="宋体" w:cs="宋体" w:hint="eastAsia"/>
                  <w:sz w:val="18"/>
                  <w:szCs w:val="18"/>
                  <w:lang w:eastAsia="zh-CN"/>
                </w:rPr>
                <w:t>http://iple.cass.cn/index.asp</w:t>
              </w:r>
            </w:hyperlink>
          </w:p>
          <w:p w:rsidR="00547D5C" w:rsidRPr="00336693" w:rsidRDefault="00547D5C" w:rsidP="00547D5C">
            <w:pPr>
              <w:spacing w:after="0"/>
              <w:rPr>
                <w:rFonts w:ascii="宋体" w:hAnsi="宋体"/>
                <w:sz w:val="18"/>
                <w:szCs w:val="18"/>
                <w:lang w:eastAsia="zh-CN"/>
              </w:rPr>
            </w:pPr>
            <w:r w:rsidRPr="00336693">
              <w:rPr>
                <w:rFonts w:ascii="宋体" w:hAnsi="宋体" w:hint="eastAsia"/>
                <w:sz w:val="18"/>
                <w:szCs w:val="18"/>
                <w:lang w:eastAsia="zh-CN"/>
              </w:rPr>
              <w:t>中国劳动咨询网</w:t>
            </w:r>
            <w:r>
              <w:rPr>
                <w:rFonts w:ascii="宋体" w:eastAsiaTheme="minorEastAsia" w:hAnsi="宋体" w:hint="eastAsia"/>
                <w:sz w:val="18"/>
                <w:szCs w:val="18"/>
                <w:lang w:eastAsia="zh-CN"/>
              </w:rPr>
              <w:t xml:space="preserve"> </w:t>
            </w:r>
            <w:r w:rsidRPr="00336693">
              <w:rPr>
                <w:rFonts w:ascii="宋体" w:hAnsi="宋体"/>
                <w:sz w:val="18"/>
                <w:szCs w:val="18"/>
                <w:lang w:eastAsia="zh-CN"/>
              </w:rPr>
              <w:t>http://www.51labour.com/</w:t>
            </w:r>
          </w:p>
          <w:p w:rsidR="00970A82" w:rsidRPr="004960C0" w:rsidRDefault="00547D5C" w:rsidP="00547D5C">
            <w:pPr>
              <w:widowControl w:val="0"/>
              <w:adjustRightInd w:val="0"/>
              <w:snapToGrid w:val="0"/>
              <w:spacing w:after="0" w:line="360" w:lineRule="exact"/>
              <w:rPr>
                <w:rFonts w:ascii="宋体" w:eastAsia="宋体" w:hAnsi="宋体"/>
                <w:kern w:val="2"/>
                <w:sz w:val="21"/>
                <w:szCs w:val="21"/>
                <w:lang w:eastAsia="zh-CN"/>
              </w:rPr>
            </w:pPr>
            <w:proofErr w:type="spellStart"/>
            <w:r w:rsidRPr="00336693">
              <w:rPr>
                <w:rFonts w:ascii="宋体" w:hAnsi="宋体" w:hint="eastAsia"/>
                <w:sz w:val="18"/>
                <w:szCs w:val="18"/>
              </w:rPr>
              <w:t>人社部网站</w:t>
            </w:r>
            <w:proofErr w:type="spellEnd"/>
            <w:r>
              <w:rPr>
                <w:rFonts w:ascii="宋体" w:eastAsiaTheme="minorEastAsia" w:hAnsi="宋体" w:hint="eastAsia"/>
                <w:sz w:val="18"/>
                <w:szCs w:val="18"/>
                <w:lang w:eastAsia="zh-CN"/>
              </w:rPr>
              <w:t xml:space="preserve"> </w:t>
            </w:r>
            <w:r w:rsidRPr="00336693">
              <w:rPr>
                <w:rFonts w:ascii="宋体" w:hAnsi="宋体"/>
                <w:sz w:val="18"/>
                <w:szCs w:val="18"/>
              </w:rPr>
              <w:t>http://www.mohrss.gov.cn/index.html</w:t>
            </w:r>
            <w:r w:rsidRPr="004960C0">
              <w:rPr>
                <w:rFonts w:ascii="宋体" w:eastAsia="宋体" w:hAnsi="宋体"/>
                <w:kern w:val="2"/>
                <w:sz w:val="21"/>
                <w:szCs w:val="21"/>
                <w:lang w:eastAsia="zh-CN"/>
              </w:rPr>
              <w:t xml:space="preserve"> </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课程简介：</w:t>
            </w:r>
          </w:p>
          <w:p w:rsidR="00505E71" w:rsidRPr="00547D5C" w:rsidRDefault="00547D5C" w:rsidP="00DA3F4A">
            <w:pPr>
              <w:snapToGrid w:val="0"/>
              <w:spacing w:line="360" w:lineRule="exact"/>
              <w:ind w:firstLine="420"/>
              <w:jc w:val="left"/>
              <w:rPr>
                <w:rFonts w:asciiTheme="minorEastAsia" w:eastAsiaTheme="minorEastAsia" w:hAnsiTheme="minorEastAsia"/>
                <w:kern w:val="2"/>
                <w:sz w:val="21"/>
                <w:szCs w:val="21"/>
                <w:lang w:eastAsia="zh-CN"/>
              </w:rPr>
            </w:pPr>
            <w:r w:rsidRPr="00547D5C">
              <w:rPr>
                <w:rFonts w:asciiTheme="minorEastAsia" w:eastAsiaTheme="minorEastAsia" w:hAnsiTheme="minorEastAsia" w:hint="eastAsia"/>
                <w:color w:val="000000"/>
                <w:sz w:val="21"/>
                <w:szCs w:val="21"/>
                <w:lang w:eastAsia="zh-CN"/>
              </w:rPr>
              <w:t>劳动经济学是人力资源管理专业的专业选修课。本课程对劳动力市场问题以及影响劳动力市场的各种制度进行分析，对学生从宏观角度学习用经济理论理解和制定人力资源公共政策奠定了基础。本课程主要学习劳动供给和需求分析、人力资本投资、劳动力流动、工资的确定及制度设计、劳动力市场歧视、收入分配差距和失业等模块的基本内容，向学生介绍劳动经济学的基本构成部分、基本理论和分析方法，为后续人力资源管理其他专业课程的学习打下必要的基础。</w:t>
            </w:r>
          </w:p>
        </w:tc>
      </w:tr>
      <w:tr w:rsidR="00505E71" w:rsidRPr="00917C66" w:rsidTr="00505E71">
        <w:trPr>
          <w:trHeight w:val="2920"/>
          <w:jc w:val="center"/>
        </w:trPr>
        <w:tc>
          <w:tcPr>
            <w:tcW w:w="6158" w:type="dxa"/>
            <w:gridSpan w:val="6"/>
          </w:tcPr>
          <w:p w:rsidR="00505E71" w:rsidRPr="00A47E8C" w:rsidRDefault="00505E71" w:rsidP="00A47E8C">
            <w:pPr>
              <w:tabs>
                <w:tab w:val="left" w:pos="1440"/>
              </w:tabs>
              <w:spacing w:after="0" w:line="0" w:lineRule="atLeast"/>
              <w:outlineLvl w:val="0"/>
              <w:rPr>
                <w:rFonts w:ascii="宋体" w:eastAsia="宋体" w:hAnsi="宋体"/>
                <w:b/>
                <w:color w:val="000000"/>
                <w:sz w:val="21"/>
                <w:szCs w:val="21"/>
                <w:lang w:eastAsia="zh-CN"/>
              </w:rPr>
            </w:pPr>
            <w:r w:rsidRPr="00A47E8C">
              <w:rPr>
                <w:rFonts w:ascii="宋体" w:eastAsia="宋体" w:hAnsi="宋体" w:hint="eastAsia"/>
                <w:b/>
                <w:color w:val="000000"/>
                <w:sz w:val="21"/>
                <w:szCs w:val="21"/>
                <w:lang w:eastAsia="zh-CN"/>
              </w:rPr>
              <w:t>课程教学目标：</w:t>
            </w:r>
          </w:p>
          <w:p w:rsidR="00A47E8C" w:rsidRPr="00A47E8C" w:rsidRDefault="00A47E8C" w:rsidP="00A47E8C">
            <w:pPr>
              <w:tabs>
                <w:tab w:val="left" w:pos="1440"/>
              </w:tabs>
              <w:spacing w:after="0" w:line="0" w:lineRule="atLeast"/>
              <w:ind w:firstLineChars="200" w:firstLine="420"/>
              <w:outlineLvl w:val="0"/>
              <w:rPr>
                <w:rFonts w:ascii="宋体" w:eastAsia="宋体" w:hAnsi="宋体"/>
                <w:color w:val="000000"/>
                <w:sz w:val="21"/>
                <w:szCs w:val="21"/>
                <w:lang w:eastAsia="zh-CN"/>
              </w:rPr>
            </w:pPr>
            <w:r w:rsidRPr="00A47E8C">
              <w:rPr>
                <w:rFonts w:ascii="宋体" w:eastAsia="宋体" w:hAnsi="宋体" w:hint="eastAsia"/>
                <w:color w:val="000000"/>
                <w:sz w:val="21"/>
                <w:szCs w:val="21"/>
                <w:lang w:eastAsia="zh-CN"/>
              </w:rPr>
              <w:t>结合专业培养目标，提出本课程要达到的目标。这些目标包括：</w:t>
            </w:r>
          </w:p>
          <w:p w:rsidR="00A47E8C" w:rsidRPr="00A47E8C" w:rsidRDefault="00A47E8C" w:rsidP="00A47E8C">
            <w:pPr>
              <w:tabs>
                <w:tab w:val="left" w:pos="1440"/>
              </w:tabs>
              <w:spacing w:after="0" w:line="0" w:lineRule="atLeast"/>
              <w:ind w:firstLineChars="200" w:firstLine="42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1</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知识与技能目标：通过本课程的学习，使学生掌握</w:t>
            </w:r>
            <w:r w:rsidRPr="00A47E8C">
              <w:rPr>
                <w:rFonts w:ascii="宋体" w:eastAsia="宋体" w:hAnsi="宋体" w:hint="eastAsia"/>
                <w:color w:val="000000"/>
                <w:sz w:val="21"/>
                <w:szCs w:val="21"/>
                <w:lang w:eastAsia="zh-CN"/>
              </w:rPr>
              <w:t>劳动供给和需求分析、人力资本投资、劳动力流动、工资的确定及制度设计、劳动力市场歧视、收入分配差距和失业等</w:t>
            </w:r>
            <w:r w:rsidRPr="00A47E8C">
              <w:rPr>
                <w:rFonts w:ascii="宋体" w:eastAsia="宋体" w:hAnsi="宋体"/>
                <w:color w:val="000000"/>
                <w:sz w:val="21"/>
                <w:szCs w:val="21"/>
                <w:lang w:eastAsia="zh-CN"/>
              </w:rPr>
              <w:t>基本概念和基本原理；</w:t>
            </w:r>
            <w:r w:rsidRPr="00A47E8C">
              <w:rPr>
                <w:rFonts w:ascii="宋体" w:eastAsia="宋体" w:hAnsi="宋体" w:hint="eastAsia"/>
                <w:color w:val="000000"/>
                <w:sz w:val="21"/>
                <w:szCs w:val="21"/>
                <w:lang w:eastAsia="zh-CN"/>
              </w:rPr>
              <w:t>学会劳动经济学的研究方法</w:t>
            </w:r>
            <w:r w:rsidRPr="00A47E8C">
              <w:rPr>
                <w:rFonts w:ascii="宋体" w:eastAsia="宋体" w:hAnsi="宋体"/>
                <w:color w:val="000000"/>
                <w:sz w:val="21"/>
                <w:szCs w:val="21"/>
                <w:lang w:eastAsia="zh-CN"/>
              </w:rPr>
              <w:t>；具有</w:t>
            </w:r>
            <w:r w:rsidRPr="00A47E8C">
              <w:rPr>
                <w:rFonts w:ascii="宋体" w:eastAsia="宋体" w:hAnsi="宋体" w:hint="eastAsia"/>
                <w:color w:val="000000"/>
                <w:sz w:val="21"/>
                <w:szCs w:val="21"/>
                <w:lang w:eastAsia="zh-CN"/>
              </w:rPr>
              <w:t>运用劳动经济学理论和方法分析解决现实问题，例如对国家劳动相关政策、社会保障政策的理解</w:t>
            </w:r>
            <w:r w:rsidRPr="00A47E8C">
              <w:rPr>
                <w:rFonts w:ascii="宋体" w:eastAsia="宋体" w:hAnsi="宋体"/>
                <w:color w:val="000000"/>
                <w:sz w:val="21"/>
                <w:szCs w:val="21"/>
                <w:lang w:eastAsia="zh-CN"/>
              </w:rPr>
              <w:t>。</w:t>
            </w:r>
            <w:r w:rsidRPr="00A47E8C">
              <w:rPr>
                <w:rFonts w:ascii="宋体" w:eastAsia="宋体" w:hAnsi="宋体" w:hint="eastAsia"/>
                <w:color w:val="000000"/>
                <w:sz w:val="21"/>
                <w:szCs w:val="21"/>
                <w:lang w:eastAsia="zh-CN"/>
              </w:rPr>
              <w:t>需要具备用统计学的相关理论知识和EXCEL或SPSS软件进行实证分析的能力，具备运用劳动经济学理论提出对社会事实看法的能力和运用实证研究方法和规范研究方法的能力。</w:t>
            </w:r>
          </w:p>
          <w:p w:rsidR="00A47E8C" w:rsidRPr="00A47E8C" w:rsidRDefault="00A47E8C" w:rsidP="00A47E8C">
            <w:pPr>
              <w:tabs>
                <w:tab w:val="left" w:pos="1440"/>
              </w:tabs>
              <w:spacing w:after="0" w:line="0" w:lineRule="atLeast"/>
              <w:ind w:firstLineChars="200" w:firstLine="42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lastRenderedPageBreak/>
              <w:t>2</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过程与方法目标：</w:t>
            </w:r>
            <w:r w:rsidRPr="00A47E8C">
              <w:rPr>
                <w:rFonts w:ascii="宋体" w:eastAsia="宋体" w:hAnsi="宋体" w:hint="eastAsia"/>
                <w:color w:val="000000"/>
                <w:sz w:val="21"/>
                <w:szCs w:val="21"/>
                <w:lang w:eastAsia="zh-CN"/>
              </w:rPr>
              <w:t>在学习本课程的过程中，使学生能够学习到劳动经济学的基本理论、操作流程和基本分析方法，引导学生能够关注与劳动经济相关的社会现象，如大学生劳动力市场的供需情况、影响因素等，锻炼学生运用统计分析方法分析劳动力市场相关问题，同时通过课后练习题目的训练，相关劳动政策法规的学习逐步形成科学的学习观和方法论。</w:t>
            </w:r>
          </w:p>
          <w:p w:rsidR="00505E71" w:rsidRPr="00A47E8C" w:rsidRDefault="00A47E8C" w:rsidP="00A47E8C">
            <w:pPr>
              <w:tabs>
                <w:tab w:val="left" w:pos="1440"/>
              </w:tabs>
              <w:spacing w:after="0" w:line="0" w:lineRule="atLeast"/>
              <w:ind w:firstLineChars="200" w:firstLine="420"/>
              <w:outlineLvl w:val="0"/>
              <w:rPr>
                <w:rFonts w:ascii="宋体" w:eastAsia="宋体" w:hAnsi="宋体"/>
                <w:color w:val="000000"/>
                <w:sz w:val="21"/>
                <w:szCs w:val="21"/>
                <w:lang w:eastAsia="zh-CN"/>
              </w:rPr>
            </w:pPr>
            <w:r w:rsidRPr="00A47E8C">
              <w:rPr>
                <w:rFonts w:ascii="宋体" w:eastAsia="宋体" w:hAnsi="宋体"/>
                <w:color w:val="000000"/>
                <w:sz w:val="21"/>
                <w:szCs w:val="21"/>
                <w:lang w:eastAsia="zh-CN"/>
              </w:rPr>
              <w:t>3</w:t>
            </w:r>
            <w:r w:rsidRPr="00A47E8C">
              <w:rPr>
                <w:rFonts w:ascii="宋体" w:eastAsia="宋体" w:hAnsi="宋体" w:hint="eastAsia"/>
                <w:color w:val="000000"/>
                <w:sz w:val="21"/>
                <w:szCs w:val="21"/>
                <w:lang w:eastAsia="zh-CN"/>
              </w:rPr>
              <w:t>．</w:t>
            </w:r>
            <w:r w:rsidRPr="00A47E8C">
              <w:rPr>
                <w:rFonts w:ascii="宋体" w:eastAsia="宋体" w:hAnsi="宋体"/>
                <w:color w:val="000000"/>
                <w:sz w:val="21"/>
                <w:szCs w:val="21"/>
                <w:lang w:eastAsia="zh-CN"/>
              </w:rPr>
              <w:t>情感、态度与价值观发展目标：</w:t>
            </w:r>
            <w:r w:rsidRPr="00A47E8C">
              <w:rPr>
                <w:rFonts w:ascii="宋体" w:eastAsia="宋体" w:hAnsi="宋体" w:hint="eastAsia"/>
                <w:color w:val="000000"/>
                <w:sz w:val="21"/>
                <w:szCs w:val="21"/>
                <w:lang w:eastAsia="zh-CN"/>
              </w:rPr>
              <w:t>通过本课程的学习，培养作为一个人力资源管理人员必须具备的坚持不懈的学习精神，严谨治学的科学态度和积极向上的价值观，学会正确的运用经济学的理论看待社会问题，国家劳动力市场相关公共政策，为未来的学习、工作和生活奠定良好的基础。</w:t>
            </w:r>
          </w:p>
          <w:p w:rsidR="00505E71" w:rsidRPr="00A47E8C" w:rsidRDefault="00505E71" w:rsidP="00A47E8C">
            <w:pPr>
              <w:tabs>
                <w:tab w:val="left" w:pos="1440"/>
              </w:tabs>
              <w:spacing w:after="0" w:line="0" w:lineRule="atLeast"/>
              <w:ind w:firstLineChars="200" w:firstLine="420"/>
              <w:outlineLvl w:val="0"/>
              <w:rPr>
                <w:rFonts w:ascii="宋体" w:eastAsia="宋体" w:hAnsi="宋体"/>
                <w:color w:val="000000"/>
                <w:sz w:val="21"/>
                <w:szCs w:val="21"/>
                <w:lang w:eastAsia="zh-CN"/>
              </w:rPr>
            </w:pPr>
          </w:p>
        </w:tc>
        <w:tc>
          <w:tcPr>
            <w:tcW w:w="3243" w:type="dxa"/>
            <w:gridSpan w:val="4"/>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lastRenderedPageBreak/>
              <w:t>本课程</w:t>
            </w:r>
            <w:r w:rsidRPr="00F62BA9">
              <w:rPr>
                <w:rFonts w:ascii="宋体" w:eastAsia="宋体" w:hAnsi="宋体"/>
                <w:b/>
                <w:sz w:val="21"/>
                <w:szCs w:val="21"/>
                <w:lang w:eastAsia="zh-CN"/>
              </w:rPr>
              <w:t>与学生核心能力培养之间的关联</w:t>
            </w:r>
            <w:r w:rsidRPr="00F62BA9">
              <w:rPr>
                <w:rFonts w:ascii="宋体" w:eastAsia="宋体" w:hAnsi="宋体" w:hint="eastAsia"/>
                <w:b/>
                <w:sz w:val="21"/>
                <w:szCs w:val="21"/>
                <w:lang w:eastAsia="zh-CN"/>
              </w:rPr>
              <w:t>(授课对象为理工科专业学生的课程填写此栏</w:t>
            </w:r>
            <w:r w:rsidRPr="00F62BA9">
              <w:rPr>
                <w:rFonts w:ascii="宋体" w:eastAsia="宋体" w:hAnsi="宋体"/>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1.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2.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3.</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4.</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5.</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6.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7</w:t>
            </w:r>
            <w:r w:rsidRPr="00F62BA9">
              <w:rPr>
                <w:rFonts w:ascii="宋体" w:eastAsia="宋体" w:hAnsi="宋体" w:hint="eastAsia"/>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8</w:t>
            </w:r>
            <w:r w:rsidRPr="00F62BA9">
              <w:rPr>
                <w:rFonts w:ascii="宋体" w:eastAsia="宋体" w:hAnsi="宋体" w:hint="eastAsia"/>
                <w:b/>
                <w:sz w:val="21"/>
                <w:szCs w:val="21"/>
                <w:lang w:eastAsia="zh-CN"/>
              </w:rPr>
              <w:t>．</w:t>
            </w:r>
          </w:p>
        </w:tc>
      </w:tr>
      <w:tr w:rsidR="00505E71" w:rsidRPr="002E27E1" w:rsidTr="00735FDE">
        <w:trPr>
          <w:trHeight w:val="340"/>
          <w:jc w:val="center"/>
        </w:trPr>
        <w:tc>
          <w:tcPr>
            <w:tcW w:w="9401" w:type="dxa"/>
            <w:gridSpan w:val="10"/>
            <w:shd w:val="clear" w:color="auto" w:fill="C0C0C0"/>
            <w:vAlign w:val="center"/>
          </w:tcPr>
          <w:p w:rsidR="00505E71" w:rsidRPr="00F62BA9" w:rsidRDefault="00505E71" w:rsidP="00DA3F4A">
            <w:pPr>
              <w:tabs>
                <w:tab w:val="left" w:pos="1440"/>
              </w:tabs>
              <w:spacing w:after="0" w:line="0" w:lineRule="atLeast"/>
              <w:jc w:val="center"/>
              <w:outlineLvl w:val="0"/>
              <w:rPr>
                <w:rFonts w:ascii="宋体" w:eastAsia="宋体" w:hAnsi="宋体"/>
                <w:b/>
                <w:sz w:val="21"/>
                <w:szCs w:val="21"/>
                <w:lang w:eastAsia="zh-CN"/>
              </w:rPr>
            </w:pPr>
            <w:r w:rsidRPr="00F62BA9">
              <w:rPr>
                <w:rFonts w:ascii="宋体" w:eastAsia="宋体" w:hAnsi="宋体" w:hint="eastAsia"/>
                <w:b/>
                <w:szCs w:val="21"/>
                <w:lang w:eastAsia="zh-CN"/>
              </w:rPr>
              <w:lastRenderedPageBreak/>
              <w:t>理论教学进程表</w:t>
            </w:r>
          </w:p>
        </w:tc>
      </w:tr>
      <w:tr w:rsidR="00505E71" w:rsidRPr="002E27E1" w:rsidTr="00374327">
        <w:trPr>
          <w:trHeight w:val="340"/>
          <w:jc w:val="center"/>
        </w:trPr>
        <w:tc>
          <w:tcPr>
            <w:tcW w:w="741"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教学主题</w:t>
            </w:r>
            <w:proofErr w:type="spellEnd"/>
          </w:p>
        </w:tc>
        <w:tc>
          <w:tcPr>
            <w:tcW w:w="61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教学时长</w:t>
            </w:r>
            <w:proofErr w:type="spellEnd"/>
          </w:p>
        </w:tc>
        <w:tc>
          <w:tcPr>
            <w:tcW w:w="4313" w:type="dxa"/>
            <w:gridSpan w:val="3"/>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教学的重点与难点</w:t>
            </w:r>
            <w:proofErr w:type="spellEnd"/>
          </w:p>
        </w:tc>
        <w:tc>
          <w:tcPr>
            <w:tcW w:w="974"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教学方式</w:t>
            </w:r>
            <w:proofErr w:type="spellEnd"/>
          </w:p>
        </w:tc>
        <w:tc>
          <w:tcPr>
            <w:tcW w:w="107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作业安排</w:t>
            </w:r>
            <w:proofErr w:type="spellEnd"/>
          </w:p>
        </w:tc>
      </w:tr>
      <w:tr w:rsidR="00505E71" w:rsidRPr="002E27E1" w:rsidTr="00374327">
        <w:trPr>
          <w:trHeight w:val="340"/>
          <w:jc w:val="center"/>
        </w:trPr>
        <w:tc>
          <w:tcPr>
            <w:tcW w:w="741" w:type="dxa"/>
            <w:vAlign w:val="center"/>
          </w:tcPr>
          <w:p w:rsidR="00505E71" w:rsidRPr="00F62BA9" w:rsidRDefault="00505E71" w:rsidP="004925E2">
            <w:pPr>
              <w:rPr>
                <w:rFonts w:ascii="宋体" w:eastAsia="宋体" w:hAnsi="宋体"/>
                <w:sz w:val="21"/>
                <w:szCs w:val="21"/>
                <w:lang w:eastAsia="zh-CN"/>
              </w:rPr>
            </w:pPr>
            <w:r>
              <w:rPr>
                <w:rFonts w:ascii="宋体" w:eastAsia="宋体" w:hAnsi="宋体" w:hint="eastAsia"/>
                <w:sz w:val="21"/>
                <w:szCs w:val="21"/>
                <w:lang w:eastAsia="zh-CN"/>
              </w:rPr>
              <w:t>1</w:t>
            </w:r>
          </w:p>
        </w:tc>
        <w:tc>
          <w:tcPr>
            <w:tcW w:w="1683" w:type="dxa"/>
            <w:gridSpan w:val="2"/>
            <w:vAlign w:val="center"/>
          </w:tcPr>
          <w:p w:rsidR="00505E71" w:rsidRPr="005B72E7" w:rsidRDefault="00EA1553"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导言</w:t>
            </w:r>
          </w:p>
        </w:tc>
        <w:tc>
          <w:tcPr>
            <w:tcW w:w="615" w:type="dxa"/>
            <w:vAlign w:val="center"/>
          </w:tcPr>
          <w:p w:rsidR="00505E71" w:rsidRPr="005B72E7" w:rsidRDefault="00505E71" w:rsidP="004925E2">
            <w:pPr>
              <w:spacing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4313" w:type="dxa"/>
            <w:gridSpan w:val="3"/>
            <w:vAlign w:val="center"/>
          </w:tcPr>
          <w:p w:rsidR="00505E71" w:rsidRPr="00AD59DD" w:rsidRDefault="00505E71" w:rsidP="004925E2">
            <w:pPr>
              <w:spacing w:after="0" w:line="360" w:lineRule="exact"/>
              <w:rPr>
                <w:rFonts w:eastAsiaTheme="minorEastAsia"/>
                <w:sz w:val="21"/>
                <w:szCs w:val="21"/>
                <w:lang w:eastAsia="zh-CN"/>
              </w:rPr>
            </w:pPr>
            <w:r w:rsidRPr="00AD59DD">
              <w:rPr>
                <w:rFonts w:eastAsiaTheme="minorEastAsia"/>
                <w:sz w:val="21"/>
                <w:szCs w:val="21"/>
                <w:lang w:eastAsia="zh-CN"/>
              </w:rPr>
              <w:t>教学重点：</w:t>
            </w:r>
            <w:r w:rsidR="00EA1553">
              <w:rPr>
                <w:rFonts w:eastAsiaTheme="minorEastAsia" w:hint="eastAsia"/>
                <w:sz w:val="21"/>
                <w:szCs w:val="21"/>
                <w:lang w:eastAsia="zh-CN"/>
              </w:rPr>
              <w:t>劳动经济学的研究对象、研究方法和研究特点</w:t>
            </w:r>
          </w:p>
          <w:p w:rsidR="00505E71" w:rsidRPr="005B72E7" w:rsidRDefault="00505E71" w:rsidP="004925E2">
            <w:pPr>
              <w:snapToGrid w:val="0"/>
              <w:spacing w:after="0" w:line="360" w:lineRule="exact"/>
              <w:rPr>
                <w:rFonts w:ascii="宋体" w:eastAsia="宋体" w:hAnsi="宋体"/>
                <w:kern w:val="2"/>
                <w:sz w:val="21"/>
                <w:szCs w:val="21"/>
                <w:lang w:eastAsia="zh-CN"/>
              </w:rPr>
            </w:pPr>
          </w:p>
        </w:tc>
        <w:tc>
          <w:tcPr>
            <w:tcW w:w="974" w:type="dxa"/>
            <w:gridSpan w:val="2"/>
            <w:vAlign w:val="center"/>
          </w:tcPr>
          <w:p w:rsidR="00505E71" w:rsidRPr="005B72E7" w:rsidRDefault="00505E71" w:rsidP="004925E2">
            <w:pPr>
              <w:spacing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p>
        </w:tc>
        <w:tc>
          <w:tcPr>
            <w:tcW w:w="1075" w:type="dxa"/>
            <w:vAlign w:val="center"/>
          </w:tcPr>
          <w:p w:rsidR="00505E71" w:rsidRPr="005B72E7" w:rsidRDefault="00505E71" w:rsidP="004925E2">
            <w:pPr>
              <w:spacing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vAlign w:val="center"/>
          </w:tcPr>
          <w:p w:rsidR="00505E71" w:rsidRPr="00F62BA9" w:rsidRDefault="00505E71" w:rsidP="004925E2">
            <w:pPr>
              <w:rPr>
                <w:rFonts w:ascii="宋体" w:eastAsia="宋体" w:hAnsi="宋体"/>
                <w:sz w:val="21"/>
                <w:szCs w:val="21"/>
                <w:lang w:eastAsia="zh-CN"/>
              </w:rPr>
            </w:pPr>
            <w:r>
              <w:rPr>
                <w:rFonts w:ascii="宋体" w:eastAsia="宋体" w:hAnsi="宋体" w:hint="eastAsia"/>
                <w:sz w:val="21"/>
                <w:szCs w:val="21"/>
                <w:lang w:eastAsia="zh-CN"/>
              </w:rPr>
              <w:t>2</w:t>
            </w:r>
            <w:r w:rsidR="00C17430">
              <w:rPr>
                <w:rFonts w:ascii="宋体" w:eastAsia="宋体" w:hAnsi="宋体" w:hint="eastAsia"/>
                <w:sz w:val="21"/>
                <w:szCs w:val="21"/>
                <w:lang w:eastAsia="zh-CN"/>
              </w:rPr>
              <w:t>-</w:t>
            </w:r>
            <w:r w:rsidR="00C17430">
              <w:rPr>
                <w:rFonts w:ascii="宋体" w:eastAsia="宋体" w:hAnsi="宋体"/>
                <w:sz w:val="21"/>
                <w:szCs w:val="21"/>
                <w:lang w:eastAsia="zh-CN"/>
              </w:rPr>
              <w:t>4</w:t>
            </w:r>
          </w:p>
        </w:tc>
        <w:tc>
          <w:tcPr>
            <w:tcW w:w="1683" w:type="dxa"/>
            <w:gridSpan w:val="2"/>
            <w:vAlign w:val="center"/>
          </w:tcPr>
          <w:p w:rsidR="00505E71" w:rsidRPr="005B72E7"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劳动供给分析</w:t>
            </w:r>
          </w:p>
        </w:tc>
        <w:tc>
          <w:tcPr>
            <w:tcW w:w="615" w:type="dxa"/>
            <w:vAlign w:val="center"/>
          </w:tcPr>
          <w:p w:rsidR="00505E71" w:rsidRPr="005B72E7"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kern w:val="2"/>
                <w:sz w:val="21"/>
                <w:szCs w:val="21"/>
                <w:lang w:eastAsia="zh-CN"/>
              </w:rPr>
              <w:t>6</w:t>
            </w:r>
          </w:p>
        </w:tc>
        <w:tc>
          <w:tcPr>
            <w:tcW w:w="4313" w:type="dxa"/>
            <w:gridSpan w:val="3"/>
            <w:vAlign w:val="center"/>
          </w:tcPr>
          <w:p w:rsidR="00505E71" w:rsidRDefault="00505E71" w:rsidP="004925E2">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sidR="00C17430">
              <w:rPr>
                <w:rFonts w:eastAsiaTheme="minorEastAsia" w:hint="eastAsia"/>
                <w:sz w:val="21"/>
                <w:szCs w:val="21"/>
                <w:lang w:eastAsia="zh-CN"/>
              </w:rPr>
              <w:t>劳动力范畴的分类、劳动供给的测度及影响因素；工作时间决定理论；劳动供给理论的扩展；劳动供给理论的政策应用</w:t>
            </w:r>
          </w:p>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 xml:space="preserve">点: </w:t>
            </w:r>
            <w:r w:rsidR="00C17430">
              <w:rPr>
                <w:rFonts w:ascii="宋体" w:eastAsia="宋体" w:hAnsi="宋体" w:hint="eastAsia"/>
                <w:kern w:val="2"/>
                <w:sz w:val="21"/>
                <w:szCs w:val="21"/>
                <w:lang w:eastAsia="zh-CN"/>
              </w:rPr>
              <w:t>工作时间决定理论；劳动供给理论的政策应用</w:t>
            </w:r>
          </w:p>
        </w:tc>
        <w:tc>
          <w:tcPr>
            <w:tcW w:w="974" w:type="dxa"/>
            <w:gridSpan w:val="2"/>
            <w:vAlign w:val="center"/>
          </w:tcPr>
          <w:p w:rsidR="00505E71"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课堂讲授</w:t>
            </w:r>
          </w:p>
          <w:p w:rsidR="00C17430" w:rsidRPr="005B72E7"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案例分析</w:t>
            </w:r>
          </w:p>
        </w:tc>
        <w:tc>
          <w:tcPr>
            <w:tcW w:w="1075" w:type="dxa"/>
            <w:vAlign w:val="center"/>
          </w:tcPr>
          <w:p w:rsidR="00505E71" w:rsidRPr="005B72E7"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作业1</w:t>
            </w:r>
          </w:p>
        </w:tc>
      </w:tr>
      <w:tr w:rsidR="00505E71" w:rsidRPr="002E27E1" w:rsidTr="00374327">
        <w:trPr>
          <w:trHeight w:val="340"/>
          <w:jc w:val="center"/>
        </w:trPr>
        <w:tc>
          <w:tcPr>
            <w:tcW w:w="741" w:type="dxa"/>
            <w:vAlign w:val="center"/>
          </w:tcPr>
          <w:p w:rsidR="00505E71" w:rsidRPr="00F62BA9" w:rsidRDefault="00C17430" w:rsidP="004925E2">
            <w:pPr>
              <w:rPr>
                <w:rFonts w:ascii="宋体" w:eastAsia="宋体" w:hAnsi="宋体"/>
                <w:sz w:val="21"/>
                <w:szCs w:val="21"/>
                <w:lang w:eastAsia="zh-CN"/>
              </w:rPr>
            </w:pPr>
            <w:r>
              <w:rPr>
                <w:rFonts w:ascii="宋体" w:eastAsia="宋体" w:hAnsi="宋体"/>
                <w:sz w:val="21"/>
                <w:szCs w:val="21"/>
                <w:lang w:eastAsia="zh-CN"/>
              </w:rPr>
              <w:t>5</w:t>
            </w:r>
            <w:r>
              <w:rPr>
                <w:rFonts w:ascii="宋体" w:eastAsia="宋体" w:hAnsi="宋体" w:hint="eastAsia"/>
                <w:sz w:val="21"/>
                <w:szCs w:val="21"/>
                <w:lang w:eastAsia="zh-CN"/>
              </w:rPr>
              <w:t>-</w:t>
            </w:r>
            <w:r>
              <w:rPr>
                <w:rFonts w:ascii="宋体" w:eastAsia="宋体" w:hAnsi="宋体"/>
                <w:sz w:val="21"/>
                <w:szCs w:val="21"/>
                <w:lang w:eastAsia="zh-CN"/>
              </w:rPr>
              <w:t>6</w:t>
            </w:r>
          </w:p>
        </w:tc>
        <w:tc>
          <w:tcPr>
            <w:tcW w:w="1683" w:type="dxa"/>
            <w:gridSpan w:val="2"/>
            <w:vAlign w:val="center"/>
          </w:tcPr>
          <w:p w:rsidR="00505E71" w:rsidRPr="005B72E7" w:rsidRDefault="00C17430"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劳动需求分析</w:t>
            </w:r>
          </w:p>
        </w:tc>
        <w:tc>
          <w:tcPr>
            <w:tcW w:w="615" w:type="dxa"/>
            <w:vAlign w:val="center"/>
          </w:tcPr>
          <w:p w:rsidR="00505E71" w:rsidRPr="005B72E7" w:rsidRDefault="004925E2" w:rsidP="004925E2">
            <w:pPr>
              <w:snapToGrid w:val="0"/>
              <w:spacing w:after="0" w:line="360" w:lineRule="exact"/>
              <w:rPr>
                <w:rFonts w:ascii="宋体" w:eastAsia="宋体" w:hAnsi="宋体"/>
                <w:kern w:val="2"/>
                <w:sz w:val="21"/>
                <w:szCs w:val="21"/>
                <w:lang w:eastAsia="zh-CN"/>
              </w:rPr>
            </w:pPr>
            <w:r>
              <w:rPr>
                <w:rFonts w:ascii="宋体" w:eastAsia="宋体" w:hAnsi="宋体"/>
                <w:kern w:val="2"/>
                <w:sz w:val="21"/>
                <w:szCs w:val="21"/>
                <w:lang w:eastAsia="zh-CN"/>
              </w:rPr>
              <w:t>4</w:t>
            </w:r>
          </w:p>
        </w:tc>
        <w:tc>
          <w:tcPr>
            <w:tcW w:w="4313" w:type="dxa"/>
            <w:gridSpan w:val="3"/>
            <w:vAlign w:val="center"/>
          </w:tcPr>
          <w:p w:rsidR="00505E71" w:rsidRDefault="00505E71" w:rsidP="004925E2">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sidR="00C17430">
              <w:rPr>
                <w:rFonts w:eastAsiaTheme="minorEastAsia" w:hint="eastAsia"/>
                <w:sz w:val="21"/>
                <w:szCs w:val="21"/>
                <w:lang w:eastAsia="zh-CN"/>
              </w:rPr>
              <w:t>派生需求与影响劳动需求的因素；完全竞争下的劳动需求分析；劳动需求弹性；劳动需求理论在政策上的应用</w:t>
            </w:r>
          </w:p>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 xml:space="preserve">点: </w:t>
            </w:r>
            <w:r w:rsidR="004925E2">
              <w:rPr>
                <w:rFonts w:ascii="宋体" w:eastAsia="宋体" w:hAnsi="宋体" w:hint="eastAsia"/>
                <w:kern w:val="2"/>
                <w:sz w:val="21"/>
                <w:szCs w:val="21"/>
                <w:lang w:eastAsia="zh-CN"/>
              </w:rPr>
              <w:t>完全竞争下劳动需求分析；劳动需求弹性；派生需求定理</w:t>
            </w:r>
          </w:p>
        </w:tc>
        <w:tc>
          <w:tcPr>
            <w:tcW w:w="974" w:type="dxa"/>
            <w:gridSpan w:val="2"/>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课堂讲授案例分析</w:t>
            </w:r>
          </w:p>
        </w:tc>
        <w:tc>
          <w:tcPr>
            <w:tcW w:w="1075" w:type="dxa"/>
            <w:vAlign w:val="center"/>
          </w:tcPr>
          <w:p w:rsidR="00505E71" w:rsidRPr="005B72E7" w:rsidRDefault="00B757B8"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作业2</w:t>
            </w:r>
          </w:p>
        </w:tc>
      </w:tr>
      <w:tr w:rsidR="00505E71" w:rsidRPr="002E27E1" w:rsidTr="00374327">
        <w:trPr>
          <w:trHeight w:val="340"/>
          <w:jc w:val="center"/>
        </w:trPr>
        <w:tc>
          <w:tcPr>
            <w:tcW w:w="741" w:type="dxa"/>
            <w:vAlign w:val="center"/>
          </w:tcPr>
          <w:p w:rsidR="00505E71" w:rsidRPr="00F62BA9" w:rsidRDefault="004925E2" w:rsidP="004925E2">
            <w:pPr>
              <w:rPr>
                <w:rFonts w:ascii="宋体" w:eastAsia="宋体" w:hAnsi="宋体"/>
                <w:sz w:val="21"/>
                <w:szCs w:val="21"/>
                <w:lang w:eastAsia="zh-CN"/>
              </w:rPr>
            </w:pPr>
            <w:r>
              <w:rPr>
                <w:rFonts w:ascii="宋体" w:eastAsia="宋体" w:hAnsi="宋体"/>
                <w:sz w:val="21"/>
                <w:szCs w:val="21"/>
                <w:lang w:eastAsia="zh-CN"/>
              </w:rPr>
              <w:t>7</w:t>
            </w:r>
            <w:r>
              <w:rPr>
                <w:rFonts w:ascii="宋体" w:eastAsia="宋体" w:hAnsi="宋体" w:hint="eastAsia"/>
                <w:sz w:val="21"/>
                <w:szCs w:val="21"/>
                <w:lang w:eastAsia="zh-CN"/>
              </w:rPr>
              <w:t>-</w:t>
            </w:r>
            <w:r>
              <w:rPr>
                <w:rFonts w:ascii="宋体" w:eastAsia="宋体" w:hAnsi="宋体"/>
                <w:sz w:val="21"/>
                <w:szCs w:val="21"/>
                <w:lang w:eastAsia="zh-CN"/>
              </w:rPr>
              <w:t>8</w:t>
            </w:r>
          </w:p>
        </w:tc>
        <w:tc>
          <w:tcPr>
            <w:tcW w:w="1683" w:type="dxa"/>
            <w:gridSpan w:val="2"/>
            <w:vAlign w:val="center"/>
          </w:tcPr>
          <w:p w:rsidR="00505E71" w:rsidRPr="005B72E7" w:rsidRDefault="004925E2"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人力资本投资</w:t>
            </w:r>
          </w:p>
        </w:tc>
        <w:tc>
          <w:tcPr>
            <w:tcW w:w="615" w:type="dxa"/>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313" w:type="dxa"/>
            <w:gridSpan w:val="3"/>
            <w:vAlign w:val="center"/>
          </w:tcPr>
          <w:p w:rsidR="00505E71" w:rsidRDefault="00505E71" w:rsidP="004925E2">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sidR="004925E2">
              <w:rPr>
                <w:rFonts w:eastAsiaTheme="minorEastAsia" w:hint="eastAsia"/>
                <w:sz w:val="21"/>
                <w:szCs w:val="21"/>
                <w:lang w:eastAsia="zh-CN"/>
              </w:rPr>
              <w:t>人力资本投资理论与模型；教育投资分析；在职培训；新人力资本理论；中国的人力资本投资</w:t>
            </w:r>
          </w:p>
          <w:p w:rsidR="00505E71" w:rsidRPr="00F25AAD" w:rsidRDefault="00505E71" w:rsidP="004925E2">
            <w:pPr>
              <w:snapToGrid w:val="0"/>
              <w:spacing w:after="0" w:line="360" w:lineRule="exact"/>
              <w:rPr>
                <w:rFonts w:eastAsiaTheme="minorEastAsia"/>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点:</w:t>
            </w:r>
            <w:r>
              <w:rPr>
                <w:rFonts w:hint="eastAsia"/>
                <w:lang w:eastAsia="zh-CN"/>
              </w:rPr>
              <w:t xml:space="preserve"> </w:t>
            </w:r>
            <w:r w:rsidR="004925E2">
              <w:rPr>
                <w:rFonts w:asciiTheme="minorEastAsia" w:eastAsiaTheme="minorEastAsia" w:hAnsiTheme="minorEastAsia" w:hint="eastAsia"/>
                <w:lang w:eastAsia="zh-CN"/>
              </w:rPr>
              <w:t>人力资本投资模型；教育投资分析；在职培训</w:t>
            </w:r>
          </w:p>
        </w:tc>
        <w:tc>
          <w:tcPr>
            <w:tcW w:w="974" w:type="dxa"/>
            <w:gridSpan w:val="2"/>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r w:rsidR="00374327">
              <w:rPr>
                <w:rFonts w:ascii="宋体" w:eastAsia="宋体" w:hAnsi="宋体" w:hint="eastAsia"/>
                <w:kern w:val="2"/>
                <w:sz w:val="21"/>
                <w:szCs w:val="21"/>
                <w:lang w:eastAsia="zh-CN"/>
              </w:rPr>
              <w:t>与讨论</w:t>
            </w:r>
          </w:p>
        </w:tc>
        <w:tc>
          <w:tcPr>
            <w:tcW w:w="1075" w:type="dxa"/>
            <w:vAlign w:val="center"/>
          </w:tcPr>
          <w:p w:rsidR="00505E71" w:rsidRPr="005B72E7" w:rsidRDefault="004925E2"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作业3</w:t>
            </w:r>
          </w:p>
        </w:tc>
      </w:tr>
      <w:tr w:rsidR="00505E71" w:rsidRPr="002E27E1" w:rsidTr="00374327">
        <w:trPr>
          <w:trHeight w:val="340"/>
          <w:jc w:val="center"/>
        </w:trPr>
        <w:tc>
          <w:tcPr>
            <w:tcW w:w="741" w:type="dxa"/>
            <w:tcBorders>
              <w:bottom w:val="single" w:sz="4" w:space="0" w:color="auto"/>
            </w:tcBorders>
            <w:vAlign w:val="center"/>
          </w:tcPr>
          <w:p w:rsidR="00505E71" w:rsidRPr="00F62BA9" w:rsidRDefault="004925E2" w:rsidP="004925E2">
            <w:pPr>
              <w:rPr>
                <w:rFonts w:ascii="宋体" w:eastAsia="宋体" w:hAnsi="宋体"/>
                <w:sz w:val="21"/>
                <w:szCs w:val="21"/>
                <w:lang w:eastAsia="zh-CN"/>
              </w:rPr>
            </w:pPr>
            <w:r>
              <w:rPr>
                <w:rFonts w:ascii="宋体" w:eastAsia="宋体" w:hAnsi="宋体"/>
                <w:sz w:val="21"/>
                <w:szCs w:val="21"/>
                <w:lang w:eastAsia="zh-CN"/>
              </w:rPr>
              <w:t>9</w:t>
            </w:r>
            <w:r w:rsidR="00374327">
              <w:rPr>
                <w:rFonts w:ascii="宋体" w:eastAsia="宋体" w:hAnsi="宋体" w:hint="eastAsia"/>
                <w:sz w:val="21"/>
                <w:szCs w:val="21"/>
                <w:lang w:eastAsia="zh-CN"/>
              </w:rPr>
              <w:t>-</w:t>
            </w:r>
            <w:r w:rsidR="00374327">
              <w:rPr>
                <w:rFonts w:ascii="宋体" w:eastAsia="宋体" w:hAnsi="宋体"/>
                <w:sz w:val="21"/>
                <w:szCs w:val="21"/>
                <w:lang w:eastAsia="zh-CN"/>
              </w:rPr>
              <w:t>10</w:t>
            </w:r>
          </w:p>
        </w:tc>
        <w:tc>
          <w:tcPr>
            <w:tcW w:w="1683" w:type="dxa"/>
            <w:gridSpan w:val="2"/>
            <w:tcBorders>
              <w:bottom w:val="single" w:sz="4" w:space="0" w:color="auto"/>
            </w:tcBorders>
            <w:vAlign w:val="center"/>
          </w:tcPr>
          <w:p w:rsidR="00505E71" w:rsidRPr="005B72E7" w:rsidRDefault="004925E2"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劳动力流动</w:t>
            </w:r>
          </w:p>
        </w:tc>
        <w:tc>
          <w:tcPr>
            <w:tcW w:w="615" w:type="dxa"/>
            <w:tcBorders>
              <w:bottom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313" w:type="dxa"/>
            <w:gridSpan w:val="3"/>
            <w:tcBorders>
              <w:bottom w:val="single" w:sz="4" w:space="0" w:color="auto"/>
            </w:tcBorders>
            <w:vAlign w:val="center"/>
          </w:tcPr>
          <w:p w:rsidR="00505E71"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00374327">
              <w:rPr>
                <w:rFonts w:ascii="宋体" w:eastAsia="宋体" w:hAnsi="宋体" w:hint="eastAsia"/>
                <w:kern w:val="2"/>
                <w:sz w:val="21"/>
                <w:szCs w:val="21"/>
                <w:lang w:eastAsia="zh-CN"/>
              </w:rPr>
              <w:t>劳动力流动决策，劳动力流动的影响因素和决定因素，我国劳动力流动的问题</w:t>
            </w:r>
          </w:p>
          <w:p w:rsidR="00505E71" w:rsidRPr="00374327" w:rsidRDefault="00505E71" w:rsidP="004925E2">
            <w:pPr>
              <w:snapToGrid w:val="0"/>
              <w:spacing w:after="0" w:line="360" w:lineRule="exact"/>
              <w:rPr>
                <w:rFonts w:ascii="宋体" w:eastAsiaTheme="minorEastAsia" w:hAnsi="宋体"/>
                <w:kern w:val="2"/>
                <w:sz w:val="21"/>
                <w:szCs w:val="21"/>
                <w:lang w:eastAsia="zh-CN"/>
              </w:rPr>
            </w:pPr>
            <w:r w:rsidRPr="005B72E7">
              <w:rPr>
                <w:rFonts w:ascii="宋体" w:eastAsia="宋体" w:hAnsi="宋体" w:hint="eastAsia"/>
                <w:kern w:val="2"/>
                <w:sz w:val="21"/>
                <w:szCs w:val="21"/>
                <w:lang w:eastAsia="zh-CN"/>
              </w:rPr>
              <w:t>教学难点:</w:t>
            </w:r>
            <w:r>
              <w:rPr>
                <w:rFonts w:hint="eastAsia"/>
                <w:lang w:eastAsia="zh-CN"/>
              </w:rPr>
              <w:t xml:space="preserve"> </w:t>
            </w:r>
            <w:r w:rsidR="00374327">
              <w:rPr>
                <w:rFonts w:asciiTheme="minorEastAsia" w:eastAsiaTheme="minorEastAsia" w:hAnsiTheme="minorEastAsia" w:hint="eastAsia"/>
                <w:lang w:eastAsia="zh-CN"/>
              </w:rPr>
              <w:t>劳动里流动决策；劳动力流动的决定因素</w:t>
            </w:r>
          </w:p>
        </w:tc>
        <w:tc>
          <w:tcPr>
            <w:tcW w:w="974" w:type="dxa"/>
            <w:gridSpan w:val="2"/>
            <w:tcBorders>
              <w:bottom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bottom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tcBorders>
              <w:bottom w:val="single" w:sz="4" w:space="0" w:color="auto"/>
            </w:tcBorders>
            <w:vAlign w:val="center"/>
          </w:tcPr>
          <w:p w:rsidR="00505E71" w:rsidRPr="00F62BA9" w:rsidRDefault="00505E71" w:rsidP="004925E2">
            <w:pPr>
              <w:rPr>
                <w:rFonts w:ascii="宋体" w:eastAsia="宋体" w:hAnsi="宋体"/>
                <w:sz w:val="21"/>
                <w:szCs w:val="21"/>
                <w:lang w:eastAsia="zh-CN"/>
              </w:rPr>
            </w:pPr>
            <w:r>
              <w:rPr>
                <w:rFonts w:ascii="宋体" w:eastAsia="宋体" w:hAnsi="宋体" w:hint="eastAsia"/>
                <w:sz w:val="21"/>
                <w:szCs w:val="21"/>
                <w:lang w:eastAsia="zh-CN"/>
              </w:rPr>
              <w:t>1</w:t>
            </w:r>
            <w:r w:rsidR="00F86CC2">
              <w:rPr>
                <w:rFonts w:ascii="宋体" w:eastAsia="宋体" w:hAnsi="宋体" w:hint="eastAsia"/>
                <w:sz w:val="21"/>
                <w:szCs w:val="21"/>
                <w:lang w:eastAsia="zh-CN"/>
              </w:rPr>
              <w:t>1</w:t>
            </w:r>
          </w:p>
        </w:tc>
        <w:tc>
          <w:tcPr>
            <w:tcW w:w="1683" w:type="dxa"/>
            <w:gridSpan w:val="2"/>
            <w:tcBorders>
              <w:bottom w:val="single" w:sz="4" w:space="0" w:color="auto"/>
            </w:tcBorders>
            <w:vAlign w:val="center"/>
          </w:tcPr>
          <w:p w:rsidR="00505E71" w:rsidRPr="005B72E7" w:rsidRDefault="00374327"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工资理论</w:t>
            </w:r>
          </w:p>
        </w:tc>
        <w:tc>
          <w:tcPr>
            <w:tcW w:w="615" w:type="dxa"/>
            <w:tcBorders>
              <w:bottom w:val="single" w:sz="4" w:space="0" w:color="auto"/>
            </w:tcBorders>
            <w:vAlign w:val="center"/>
          </w:tcPr>
          <w:p w:rsidR="00505E71" w:rsidRPr="005B72E7" w:rsidRDefault="00374327" w:rsidP="004925E2">
            <w:pPr>
              <w:snapToGrid w:val="0"/>
              <w:spacing w:after="0" w:line="360" w:lineRule="exact"/>
              <w:rPr>
                <w:rFonts w:ascii="宋体" w:eastAsia="宋体" w:hAnsi="宋体"/>
                <w:kern w:val="2"/>
                <w:sz w:val="21"/>
                <w:szCs w:val="21"/>
                <w:lang w:eastAsia="zh-CN"/>
              </w:rPr>
            </w:pPr>
            <w:r>
              <w:rPr>
                <w:rFonts w:ascii="宋体" w:eastAsia="宋体" w:hAnsi="宋体"/>
                <w:kern w:val="2"/>
                <w:sz w:val="21"/>
                <w:szCs w:val="21"/>
                <w:lang w:eastAsia="zh-CN"/>
              </w:rPr>
              <w:t>2</w:t>
            </w:r>
          </w:p>
        </w:tc>
        <w:tc>
          <w:tcPr>
            <w:tcW w:w="4313" w:type="dxa"/>
            <w:gridSpan w:val="3"/>
            <w:tcBorders>
              <w:bottom w:val="single" w:sz="4" w:space="0" w:color="auto"/>
            </w:tcBorders>
            <w:vAlign w:val="center"/>
          </w:tcPr>
          <w:p w:rsidR="00505E71"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00374327">
              <w:rPr>
                <w:rFonts w:ascii="宋体" w:eastAsia="宋体" w:hAnsi="宋体" w:hint="eastAsia"/>
                <w:kern w:val="2"/>
                <w:sz w:val="21"/>
                <w:szCs w:val="21"/>
                <w:lang w:eastAsia="zh-CN"/>
              </w:rPr>
              <w:t>：补偿性工资理论；激励性工资理论</w:t>
            </w:r>
          </w:p>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00374327">
              <w:rPr>
                <w:rFonts w:ascii="宋体" w:eastAsia="宋体" w:hAnsi="宋体" w:hint="eastAsia"/>
                <w:kern w:val="2"/>
                <w:sz w:val="21"/>
                <w:szCs w:val="21"/>
                <w:lang w:eastAsia="zh-CN"/>
              </w:rPr>
              <w:t>补偿性工资理论</w:t>
            </w:r>
          </w:p>
        </w:tc>
        <w:tc>
          <w:tcPr>
            <w:tcW w:w="974" w:type="dxa"/>
            <w:gridSpan w:val="2"/>
            <w:tcBorders>
              <w:bottom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bottom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505E71" w:rsidRPr="00F62BA9" w:rsidRDefault="00374327" w:rsidP="004925E2">
            <w:pPr>
              <w:rPr>
                <w:rFonts w:ascii="宋体" w:eastAsia="宋体" w:hAnsi="宋体"/>
                <w:sz w:val="21"/>
                <w:szCs w:val="21"/>
                <w:lang w:eastAsia="zh-CN"/>
              </w:rPr>
            </w:pPr>
            <w:r>
              <w:rPr>
                <w:rFonts w:ascii="宋体" w:eastAsia="宋体" w:hAnsi="宋体"/>
                <w:sz w:val="21"/>
                <w:szCs w:val="21"/>
                <w:lang w:eastAsia="zh-CN"/>
              </w:rPr>
              <w:t>12</w:t>
            </w:r>
            <w:r>
              <w:rPr>
                <w:rFonts w:ascii="宋体" w:eastAsia="宋体" w:hAnsi="宋体" w:hint="eastAsia"/>
                <w:sz w:val="21"/>
                <w:szCs w:val="21"/>
                <w:lang w:eastAsia="zh-CN"/>
              </w:rPr>
              <w:t>-</w:t>
            </w:r>
            <w:r>
              <w:rPr>
                <w:rFonts w:ascii="宋体" w:eastAsia="宋体" w:hAnsi="宋体"/>
                <w:sz w:val="21"/>
                <w:szCs w:val="21"/>
                <w:lang w:eastAsia="zh-CN"/>
              </w:rPr>
              <w:t>13</w:t>
            </w:r>
          </w:p>
        </w:tc>
        <w:tc>
          <w:tcPr>
            <w:tcW w:w="1683" w:type="dxa"/>
            <w:gridSpan w:val="2"/>
            <w:tcBorders>
              <w:top w:val="single" w:sz="4" w:space="0" w:color="auto"/>
              <w:left w:val="single" w:sz="4" w:space="0" w:color="auto"/>
              <w:bottom w:val="single" w:sz="4" w:space="0" w:color="auto"/>
              <w:right w:val="single" w:sz="4" w:space="0" w:color="auto"/>
            </w:tcBorders>
            <w:vAlign w:val="center"/>
          </w:tcPr>
          <w:p w:rsidR="00505E71" w:rsidRPr="005B72E7" w:rsidRDefault="00374327"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劳动力市场歧</w:t>
            </w:r>
            <w:r>
              <w:rPr>
                <w:rFonts w:ascii="宋体" w:eastAsia="宋体" w:hAnsi="宋体" w:hint="eastAsia"/>
                <w:kern w:val="2"/>
                <w:sz w:val="21"/>
                <w:szCs w:val="21"/>
                <w:lang w:eastAsia="zh-CN"/>
              </w:rPr>
              <w:lastRenderedPageBreak/>
              <w:t>视</w:t>
            </w:r>
          </w:p>
        </w:tc>
        <w:tc>
          <w:tcPr>
            <w:tcW w:w="61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lastRenderedPageBreak/>
              <w:t>4</w:t>
            </w:r>
          </w:p>
        </w:tc>
        <w:tc>
          <w:tcPr>
            <w:tcW w:w="4313" w:type="dxa"/>
            <w:gridSpan w:val="3"/>
            <w:tcBorders>
              <w:top w:val="single" w:sz="4" w:space="0" w:color="auto"/>
              <w:left w:val="single" w:sz="4" w:space="0" w:color="auto"/>
              <w:bottom w:val="single" w:sz="4" w:space="0" w:color="auto"/>
              <w:right w:val="single" w:sz="4" w:space="0" w:color="auto"/>
            </w:tcBorders>
            <w:vAlign w:val="center"/>
          </w:tcPr>
          <w:p w:rsidR="00505E71"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00374327">
              <w:rPr>
                <w:rFonts w:ascii="宋体" w:eastAsia="宋体" w:hAnsi="宋体" w:hint="eastAsia"/>
                <w:kern w:val="2"/>
                <w:sz w:val="21"/>
                <w:szCs w:val="21"/>
                <w:lang w:eastAsia="zh-CN"/>
              </w:rPr>
              <w:t>劳动力市场歧视理论；劳动力市场</w:t>
            </w:r>
            <w:r w:rsidR="00374327">
              <w:rPr>
                <w:rFonts w:ascii="宋体" w:eastAsia="宋体" w:hAnsi="宋体" w:hint="eastAsia"/>
                <w:kern w:val="2"/>
                <w:sz w:val="21"/>
                <w:szCs w:val="21"/>
                <w:lang w:eastAsia="zh-CN"/>
              </w:rPr>
              <w:lastRenderedPageBreak/>
              <w:t>歧视测量；劳动力市场歧视的政策应用</w:t>
            </w:r>
          </w:p>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00374327">
              <w:rPr>
                <w:rFonts w:ascii="宋体" w:eastAsia="宋体" w:hAnsi="宋体" w:hint="eastAsia"/>
                <w:kern w:val="2"/>
                <w:sz w:val="21"/>
                <w:szCs w:val="21"/>
                <w:lang w:eastAsia="zh-CN"/>
              </w:rPr>
              <w:t>劳动力市场歧视理论；劳动力市场歧视的政策应用</w:t>
            </w:r>
          </w:p>
        </w:tc>
        <w:tc>
          <w:tcPr>
            <w:tcW w:w="974" w:type="dxa"/>
            <w:gridSpan w:val="2"/>
            <w:tcBorders>
              <w:top w:val="single" w:sz="4" w:space="0" w:color="auto"/>
              <w:left w:val="single" w:sz="4" w:space="0" w:color="auto"/>
              <w:bottom w:val="single" w:sz="4" w:space="0" w:color="auto"/>
              <w:right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lastRenderedPageBreak/>
              <w:t xml:space="preserve"> </w:t>
            </w:r>
          </w:p>
          <w:p w:rsidR="00505E71" w:rsidRPr="005B72E7" w:rsidRDefault="00505E71" w:rsidP="004925E2">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lastRenderedPageBreak/>
              <w:t>课堂讲授与研讨</w:t>
            </w:r>
          </w:p>
        </w:tc>
        <w:tc>
          <w:tcPr>
            <w:tcW w:w="107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4925E2">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505E71" w:rsidRPr="00F62BA9" w:rsidRDefault="00374327" w:rsidP="00DA3F4A">
            <w:pPr>
              <w:jc w:val="center"/>
              <w:rPr>
                <w:rFonts w:ascii="宋体" w:eastAsia="宋体" w:hAnsi="宋体"/>
                <w:sz w:val="21"/>
                <w:szCs w:val="21"/>
                <w:lang w:eastAsia="zh-CN"/>
              </w:rPr>
            </w:pPr>
            <w:r>
              <w:rPr>
                <w:rFonts w:ascii="宋体" w:eastAsia="宋体" w:hAnsi="宋体"/>
                <w:sz w:val="21"/>
                <w:szCs w:val="21"/>
                <w:lang w:eastAsia="zh-CN"/>
              </w:rPr>
              <w:lastRenderedPageBreak/>
              <w:t>14</w:t>
            </w:r>
            <w:r>
              <w:rPr>
                <w:rFonts w:ascii="宋体" w:eastAsia="宋体" w:hAnsi="宋体" w:hint="eastAsia"/>
                <w:sz w:val="21"/>
                <w:szCs w:val="21"/>
                <w:lang w:eastAsia="zh-CN"/>
              </w:rPr>
              <w:t>-</w:t>
            </w:r>
            <w:r>
              <w:rPr>
                <w:rFonts w:ascii="宋体" w:eastAsia="宋体" w:hAnsi="宋体"/>
                <w:sz w:val="21"/>
                <w:szCs w:val="21"/>
                <w:lang w:eastAsia="zh-CN"/>
              </w:rPr>
              <w:t>15</w:t>
            </w:r>
          </w:p>
        </w:tc>
        <w:tc>
          <w:tcPr>
            <w:tcW w:w="1683" w:type="dxa"/>
            <w:gridSpan w:val="2"/>
            <w:tcBorders>
              <w:top w:val="single" w:sz="4" w:space="0" w:color="auto"/>
              <w:left w:val="single" w:sz="4" w:space="0" w:color="auto"/>
              <w:bottom w:val="single" w:sz="4" w:space="0" w:color="auto"/>
              <w:right w:val="single" w:sz="4" w:space="0" w:color="auto"/>
            </w:tcBorders>
          </w:tcPr>
          <w:p w:rsidR="00505E71" w:rsidRPr="005B72E7" w:rsidRDefault="00374327"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失业</w:t>
            </w:r>
          </w:p>
        </w:tc>
        <w:tc>
          <w:tcPr>
            <w:tcW w:w="61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313" w:type="dxa"/>
            <w:gridSpan w:val="3"/>
            <w:tcBorders>
              <w:top w:val="single" w:sz="4" w:space="0" w:color="auto"/>
              <w:left w:val="single" w:sz="4" w:space="0" w:color="auto"/>
              <w:bottom w:val="single" w:sz="4" w:space="0" w:color="auto"/>
              <w:right w:val="single" w:sz="4" w:space="0" w:color="auto"/>
            </w:tcBorders>
          </w:tcPr>
          <w:p w:rsidR="00AB64D0" w:rsidRDefault="00505E71" w:rsidP="00AB64D0">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00374327">
              <w:rPr>
                <w:rFonts w:ascii="宋体" w:eastAsia="宋体" w:hAnsi="宋体" w:hint="eastAsia"/>
                <w:kern w:val="2"/>
                <w:sz w:val="21"/>
                <w:szCs w:val="21"/>
                <w:lang w:eastAsia="zh-CN"/>
              </w:rPr>
              <w:t>失业模型；失业测量；失业类型；失业原因</w:t>
            </w:r>
          </w:p>
          <w:p w:rsidR="00505E71" w:rsidRPr="005B72E7" w:rsidRDefault="00505E71" w:rsidP="00AB64D0">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00AB64D0">
              <w:rPr>
                <w:rFonts w:ascii="宋体" w:eastAsia="宋体" w:hAnsi="宋体" w:hint="eastAsia"/>
                <w:kern w:val="2"/>
                <w:sz w:val="21"/>
                <w:szCs w:val="21"/>
                <w:lang w:eastAsia="zh-CN"/>
              </w:rPr>
              <w:t xml:space="preserve"> </w:t>
            </w:r>
            <w:r w:rsidR="00374327">
              <w:rPr>
                <w:rFonts w:ascii="宋体" w:eastAsia="宋体" w:hAnsi="宋体" w:hint="eastAsia"/>
                <w:kern w:val="2"/>
                <w:sz w:val="21"/>
                <w:szCs w:val="21"/>
                <w:lang w:eastAsia="zh-CN"/>
              </w:rPr>
              <w:t>失业类型、失业模型和失业原因</w:t>
            </w:r>
          </w:p>
        </w:tc>
        <w:tc>
          <w:tcPr>
            <w:tcW w:w="974"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374327">
        <w:trPr>
          <w:trHeight w:val="340"/>
          <w:jc w:val="center"/>
        </w:trPr>
        <w:tc>
          <w:tcPr>
            <w:tcW w:w="2424" w:type="dxa"/>
            <w:gridSpan w:val="3"/>
            <w:tcBorders>
              <w:top w:val="single" w:sz="4" w:space="0" w:color="auto"/>
            </w:tcBorders>
            <w:vAlign w:val="center"/>
          </w:tcPr>
          <w:p w:rsidR="00505E71" w:rsidRPr="002E27E1" w:rsidRDefault="00505E71"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615" w:type="dxa"/>
            <w:tcBorders>
              <w:top w:val="single" w:sz="4" w:space="0" w:color="auto"/>
            </w:tcBorders>
            <w:vAlign w:val="center"/>
          </w:tcPr>
          <w:p w:rsidR="00505E71" w:rsidRPr="002E27E1" w:rsidRDefault="00374327" w:rsidP="00061F27">
            <w:pPr>
              <w:spacing w:after="0" w:line="0" w:lineRule="atLeast"/>
              <w:rPr>
                <w:rFonts w:ascii="宋体" w:eastAsia="宋体" w:hAnsi="宋体"/>
                <w:sz w:val="21"/>
                <w:szCs w:val="21"/>
                <w:lang w:eastAsia="zh-CN"/>
              </w:rPr>
            </w:pPr>
            <w:r>
              <w:rPr>
                <w:rFonts w:ascii="宋体" w:eastAsia="宋体" w:hAnsi="宋体"/>
                <w:sz w:val="21"/>
                <w:szCs w:val="21"/>
                <w:lang w:eastAsia="zh-CN"/>
              </w:rPr>
              <w:t>30</w:t>
            </w:r>
          </w:p>
        </w:tc>
        <w:tc>
          <w:tcPr>
            <w:tcW w:w="4313" w:type="dxa"/>
            <w:gridSpan w:val="3"/>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974" w:type="dxa"/>
            <w:gridSpan w:val="2"/>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1075" w:type="dxa"/>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r>
      <w:tr w:rsidR="00505E71" w:rsidRPr="002E27E1" w:rsidTr="00735FDE">
        <w:trPr>
          <w:trHeight w:val="340"/>
          <w:jc w:val="center"/>
        </w:trPr>
        <w:tc>
          <w:tcPr>
            <w:tcW w:w="9401" w:type="dxa"/>
            <w:gridSpan w:val="10"/>
            <w:shd w:val="clear" w:color="auto" w:fill="C0C0C0"/>
            <w:vAlign w:val="center"/>
          </w:tcPr>
          <w:p w:rsidR="00505E71" w:rsidRPr="002E27E1" w:rsidRDefault="00505E71"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505E71" w:rsidRPr="002E27E1" w:rsidTr="00374327">
        <w:trPr>
          <w:trHeight w:val="340"/>
          <w:jc w:val="center"/>
        </w:trPr>
        <w:tc>
          <w:tcPr>
            <w:tcW w:w="741"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15"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19"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194"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049" w:type="dxa"/>
            <w:gridSpan w:val="3"/>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B757B8" w:rsidRPr="002E27E1" w:rsidTr="00374327">
        <w:trPr>
          <w:trHeight w:val="340"/>
          <w:jc w:val="center"/>
        </w:trPr>
        <w:tc>
          <w:tcPr>
            <w:tcW w:w="741"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Pr>
                <w:rFonts w:ascii="宋体" w:eastAsia="宋体" w:hAnsi="宋体"/>
                <w:sz w:val="21"/>
                <w:szCs w:val="21"/>
                <w:lang w:eastAsia="zh-CN"/>
              </w:rPr>
              <w:t>6</w:t>
            </w:r>
          </w:p>
        </w:tc>
        <w:tc>
          <w:tcPr>
            <w:tcW w:w="1683" w:type="dxa"/>
            <w:gridSpan w:val="2"/>
          </w:tcPr>
          <w:p w:rsidR="00B757B8" w:rsidRPr="005B72E7" w:rsidRDefault="006E0A63"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东莞理工学院学生考研影响因素调研</w:t>
            </w:r>
            <w:r w:rsidR="00C17430">
              <w:rPr>
                <w:rFonts w:ascii="宋体" w:eastAsia="宋体" w:hAnsi="宋体" w:hint="eastAsia"/>
                <w:kern w:val="2"/>
                <w:sz w:val="21"/>
                <w:szCs w:val="21"/>
                <w:lang w:eastAsia="zh-CN"/>
              </w:rPr>
              <w:t>/东莞女性劳动参与率的影响因素调研</w:t>
            </w:r>
          </w:p>
        </w:tc>
        <w:tc>
          <w:tcPr>
            <w:tcW w:w="615"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C17430" w:rsidP="00B757B8">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对调研内容进行分析，设计问卷，发放问卷</w:t>
            </w:r>
          </w:p>
        </w:tc>
        <w:tc>
          <w:tcPr>
            <w:tcW w:w="1194" w:type="dxa"/>
            <w:vAlign w:val="center"/>
          </w:tcPr>
          <w:p w:rsidR="00B757B8" w:rsidRPr="00AD59DD" w:rsidRDefault="006E0A63"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调研指导，辅导</w:t>
            </w:r>
          </w:p>
        </w:tc>
      </w:tr>
      <w:tr w:rsidR="00B757B8" w:rsidRPr="002E27E1" w:rsidTr="00374327">
        <w:trPr>
          <w:trHeight w:val="340"/>
          <w:jc w:val="center"/>
        </w:trPr>
        <w:tc>
          <w:tcPr>
            <w:tcW w:w="741"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Pr>
                <w:rFonts w:ascii="宋体" w:eastAsia="宋体" w:hAnsi="宋体"/>
                <w:sz w:val="21"/>
                <w:szCs w:val="21"/>
                <w:lang w:eastAsia="zh-CN"/>
              </w:rPr>
              <w:t>7</w:t>
            </w:r>
          </w:p>
        </w:tc>
        <w:tc>
          <w:tcPr>
            <w:tcW w:w="1683" w:type="dxa"/>
            <w:gridSpan w:val="2"/>
          </w:tcPr>
          <w:p w:rsidR="00B757B8" w:rsidRPr="005B72E7" w:rsidRDefault="00C17430"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东莞理工学院学生考研影响因素调研/东莞女性劳动参与率的影响因素调研</w:t>
            </w:r>
          </w:p>
        </w:tc>
        <w:tc>
          <w:tcPr>
            <w:tcW w:w="615"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C17430"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对回收问卷进行分析数据整理等</w:t>
            </w:r>
          </w:p>
        </w:tc>
        <w:tc>
          <w:tcPr>
            <w:tcW w:w="1194" w:type="dxa"/>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调研指导，辅导</w:t>
            </w:r>
          </w:p>
        </w:tc>
      </w:tr>
      <w:tr w:rsidR="00B757B8" w:rsidRPr="002E27E1" w:rsidTr="00374327">
        <w:trPr>
          <w:trHeight w:val="340"/>
          <w:jc w:val="center"/>
        </w:trPr>
        <w:tc>
          <w:tcPr>
            <w:tcW w:w="741"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Pr>
                <w:rFonts w:ascii="宋体" w:eastAsia="宋体" w:hAnsi="宋体"/>
                <w:sz w:val="21"/>
                <w:szCs w:val="21"/>
                <w:lang w:eastAsia="zh-CN"/>
              </w:rPr>
              <w:t>8</w:t>
            </w:r>
          </w:p>
        </w:tc>
        <w:tc>
          <w:tcPr>
            <w:tcW w:w="1683" w:type="dxa"/>
            <w:gridSpan w:val="2"/>
          </w:tcPr>
          <w:p w:rsidR="00B757B8" w:rsidRPr="005B72E7" w:rsidRDefault="00C17430"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调研汇报</w:t>
            </w:r>
          </w:p>
        </w:tc>
        <w:tc>
          <w:tcPr>
            <w:tcW w:w="615" w:type="dxa"/>
            <w:vAlign w:val="center"/>
          </w:tcPr>
          <w:p w:rsidR="00B757B8" w:rsidRPr="002E27E1" w:rsidRDefault="006E0A63"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C17430"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将调研分析的结果形成ppt，课堂展示的形式进行汇报</w:t>
            </w:r>
          </w:p>
        </w:tc>
        <w:tc>
          <w:tcPr>
            <w:tcW w:w="1194" w:type="dxa"/>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049" w:type="dxa"/>
            <w:gridSpan w:val="3"/>
            <w:vAlign w:val="center"/>
          </w:tcPr>
          <w:p w:rsidR="00B757B8" w:rsidRPr="00AD59DD" w:rsidRDefault="00C17430"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课堂展示</w:t>
            </w:r>
          </w:p>
        </w:tc>
      </w:tr>
      <w:tr w:rsidR="00B757B8" w:rsidRPr="002E27E1" w:rsidTr="00374327">
        <w:trPr>
          <w:trHeight w:val="340"/>
          <w:jc w:val="center"/>
        </w:trPr>
        <w:tc>
          <w:tcPr>
            <w:tcW w:w="2424" w:type="dxa"/>
            <w:gridSpan w:val="3"/>
            <w:vAlign w:val="center"/>
          </w:tcPr>
          <w:p w:rsidR="00B757B8" w:rsidRPr="002E27E1" w:rsidRDefault="00B757B8"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15" w:type="dxa"/>
            <w:vAlign w:val="center"/>
          </w:tcPr>
          <w:p w:rsidR="00B757B8" w:rsidRPr="002E27E1" w:rsidRDefault="00A47E8C" w:rsidP="00F86CC2">
            <w:pPr>
              <w:spacing w:after="0" w:line="0" w:lineRule="atLeast"/>
              <w:jc w:val="center"/>
              <w:rPr>
                <w:rFonts w:ascii="宋体" w:eastAsia="宋体" w:hAnsi="宋体"/>
                <w:sz w:val="21"/>
                <w:szCs w:val="21"/>
                <w:lang w:eastAsia="zh-CN"/>
              </w:rPr>
            </w:pPr>
            <w:r>
              <w:rPr>
                <w:rFonts w:ascii="宋体" w:eastAsia="宋体" w:hAnsi="宋体"/>
                <w:sz w:val="21"/>
                <w:szCs w:val="21"/>
                <w:lang w:eastAsia="zh-CN"/>
              </w:rPr>
              <w:t>6</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rPr>
            </w:pPr>
          </w:p>
        </w:tc>
        <w:tc>
          <w:tcPr>
            <w:tcW w:w="1194" w:type="dxa"/>
            <w:vAlign w:val="center"/>
          </w:tcPr>
          <w:p w:rsidR="00B757B8" w:rsidRPr="002E27E1" w:rsidRDefault="00B757B8" w:rsidP="00061F27">
            <w:pPr>
              <w:spacing w:after="0" w:line="0" w:lineRule="atLeast"/>
              <w:rPr>
                <w:rFonts w:ascii="宋体" w:eastAsia="宋体" w:hAnsi="宋体"/>
                <w:sz w:val="21"/>
                <w:szCs w:val="21"/>
              </w:rPr>
            </w:pPr>
          </w:p>
        </w:tc>
        <w:tc>
          <w:tcPr>
            <w:tcW w:w="2049" w:type="dxa"/>
            <w:gridSpan w:val="3"/>
            <w:vAlign w:val="center"/>
          </w:tcPr>
          <w:p w:rsidR="00B757B8" w:rsidRPr="002E27E1" w:rsidRDefault="00B757B8" w:rsidP="00061F27">
            <w:pPr>
              <w:spacing w:after="0" w:line="0" w:lineRule="atLeast"/>
              <w:rPr>
                <w:rFonts w:ascii="宋体" w:eastAsia="宋体" w:hAnsi="宋体"/>
                <w:sz w:val="21"/>
                <w:szCs w:val="21"/>
              </w:rPr>
            </w:pPr>
          </w:p>
        </w:tc>
      </w:tr>
      <w:tr w:rsidR="00B757B8" w:rsidRPr="002E27E1" w:rsidTr="00735FDE">
        <w:trPr>
          <w:trHeight w:val="340"/>
          <w:jc w:val="center"/>
        </w:trPr>
        <w:tc>
          <w:tcPr>
            <w:tcW w:w="9401" w:type="dxa"/>
            <w:gridSpan w:val="10"/>
            <w:shd w:val="clear" w:color="auto" w:fill="C0C0C0"/>
            <w:vAlign w:val="center"/>
          </w:tcPr>
          <w:p w:rsidR="00B757B8" w:rsidRPr="002E27E1" w:rsidRDefault="00B757B8"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681" w:type="dxa"/>
            <w:gridSpan w:val="6"/>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655" w:type="dxa"/>
            <w:gridSpan w:val="2"/>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出勤</w:t>
            </w:r>
          </w:p>
        </w:tc>
        <w:tc>
          <w:tcPr>
            <w:tcW w:w="5681" w:type="dxa"/>
            <w:gridSpan w:val="6"/>
          </w:tcPr>
          <w:p w:rsidR="00B757B8" w:rsidRPr="00891DAE" w:rsidRDefault="00B757B8" w:rsidP="00B757B8">
            <w:pPr>
              <w:snapToGrid w:val="0"/>
              <w:rPr>
                <w:rFonts w:ascii="宋体" w:eastAsia="宋体" w:hAnsi="宋体"/>
                <w:sz w:val="21"/>
                <w:szCs w:val="21"/>
                <w:lang w:eastAsia="zh-CN"/>
              </w:rPr>
            </w:pPr>
            <w:r w:rsidRPr="00891DAE">
              <w:rPr>
                <w:rFonts w:ascii="宋体" w:eastAsia="宋体" w:hAnsi="宋体" w:hint="eastAsia"/>
                <w:sz w:val="21"/>
                <w:szCs w:val="21"/>
                <w:lang w:eastAsia="zh-CN"/>
              </w:rPr>
              <w:t>不得无故缺席（旷课3次及以上将取消考试资格）</w:t>
            </w:r>
          </w:p>
        </w:tc>
        <w:tc>
          <w:tcPr>
            <w:tcW w:w="1655" w:type="dxa"/>
            <w:gridSpan w:val="2"/>
          </w:tcPr>
          <w:p w:rsidR="00B757B8" w:rsidRPr="00891DAE" w:rsidRDefault="00C67094" w:rsidP="00DA3F4A">
            <w:pPr>
              <w:snapToGrid w:val="0"/>
              <w:rPr>
                <w:rFonts w:ascii="宋体" w:eastAsia="宋体" w:hAnsi="宋体"/>
                <w:sz w:val="21"/>
                <w:szCs w:val="21"/>
                <w:lang w:eastAsia="zh-CN"/>
              </w:rPr>
            </w:pPr>
            <w:r>
              <w:rPr>
                <w:rFonts w:ascii="宋体" w:eastAsia="宋体" w:hAnsi="宋体"/>
                <w:sz w:val="21"/>
                <w:szCs w:val="21"/>
                <w:lang w:eastAsia="zh-CN"/>
              </w:rPr>
              <w:t>10</w:t>
            </w:r>
            <w:r w:rsidR="00B757B8" w:rsidRPr="00891DAE">
              <w:rPr>
                <w:rFonts w:ascii="宋体" w:eastAsia="宋体" w:hAnsi="宋体" w:hint="eastAsia"/>
                <w:sz w:val="21"/>
                <w:szCs w:val="21"/>
                <w:lang w:eastAsia="zh-CN"/>
              </w:rPr>
              <w:t>%</w:t>
            </w:r>
          </w:p>
        </w:tc>
      </w:tr>
      <w:tr w:rsidR="00B757B8" w:rsidRPr="002E27E1" w:rsidTr="00A25EE1">
        <w:trPr>
          <w:trHeight w:val="340"/>
          <w:jc w:val="center"/>
        </w:trPr>
        <w:tc>
          <w:tcPr>
            <w:tcW w:w="2065" w:type="dxa"/>
            <w:gridSpan w:val="2"/>
          </w:tcPr>
          <w:p w:rsidR="00B757B8" w:rsidRPr="00891DAE" w:rsidRDefault="00B757B8" w:rsidP="00B757B8">
            <w:pPr>
              <w:snapToGrid w:val="0"/>
              <w:rPr>
                <w:rFonts w:ascii="宋体" w:eastAsia="宋体" w:hAnsi="宋体"/>
                <w:sz w:val="21"/>
                <w:szCs w:val="21"/>
                <w:lang w:eastAsia="zh-CN"/>
              </w:rPr>
            </w:pPr>
            <w:r>
              <w:rPr>
                <w:rFonts w:ascii="宋体" w:eastAsia="宋体" w:hAnsi="宋体" w:hint="eastAsia"/>
                <w:sz w:val="21"/>
                <w:szCs w:val="21"/>
                <w:lang w:eastAsia="zh-CN"/>
              </w:rPr>
              <w:t>课堂情况（包括</w:t>
            </w:r>
            <w:r w:rsidRPr="00891DAE">
              <w:rPr>
                <w:rFonts w:ascii="宋体" w:eastAsia="宋体" w:hAnsi="宋体" w:hint="eastAsia"/>
                <w:sz w:val="21"/>
                <w:szCs w:val="21"/>
                <w:lang w:eastAsia="zh-CN"/>
              </w:rPr>
              <w:t>课堂讨论</w:t>
            </w:r>
            <w:r>
              <w:rPr>
                <w:rFonts w:ascii="宋体" w:eastAsia="宋体" w:hAnsi="宋体" w:hint="eastAsia"/>
                <w:sz w:val="21"/>
                <w:szCs w:val="21"/>
                <w:lang w:eastAsia="zh-CN"/>
              </w:rPr>
              <w:t>及作业</w:t>
            </w:r>
            <w:r w:rsidRPr="00891DAE">
              <w:rPr>
                <w:rFonts w:ascii="宋体" w:eastAsia="宋体" w:hAnsi="宋体" w:hint="eastAsia"/>
                <w:sz w:val="21"/>
                <w:szCs w:val="21"/>
                <w:lang w:eastAsia="zh-CN"/>
              </w:rPr>
              <w:t>）</w:t>
            </w:r>
          </w:p>
        </w:tc>
        <w:tc>
          <w:tcPr>
            <w:tcW w:w="5681" w:type="dxa"/>
            <w:gridSpan w:val="6"/>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上课积极参与讨论及回答问题</w:t>
            </w:r>
            <w:r>
              <w:rPr>
                <w:rFonts w:ascii="宋体" w:eastAsia="宋体" w:hAnsi="宋体" w:hint="eastAsia"/>
                <w:sz w:val="21"/>
                <w:szCs w:val="21"/>
                <w:lang w:eastAsia="zh-CN"/>
              </w:rPr>
              <w:t>、认真完成作业</w:t>
            </w:r>
          </w:p>
        </w:tc>
        <w:tc>
          <w:tcPr>
            <w:tcW w:w="1655" w:type="dxa"/>
            <w:gridSpan w:val="2"/>
          </w:tcPr>
          <w:p w:rsidR="00B757B8" w:rsidRPr="00891DAE" w:rsidRDefault="00C67094" w:rsidP="00DA3F4A">
            <w:pPr>
              <w:snapToGrid w:val="0"/>
              <w:rPr>
                <w:rFonts w:ascii="宋体" w:eastAsia="宋体" w:hAnsi="宋体"/>
                <w:sz w:val="21"/>
                <w:szCs w:val="21"/>
                <w:lang w:eastAsia="zh-CN"/>
              </w:rPr>
            </w:pPr>
            <w:r>
              <w:rPr>
                <w:rFonts w:ascii="宋体" w:eastAsia="宋体" w:hAnsi="宋体"/>
                <w:sz w:val="21"/>
                <w:szCs w:val="21"/>
                <w:lang w:eastAsia="zh-CN"/>
              </w:rPr>
              <w:t>10</w:t>
            </w:r>
            <w:bookmarkStart w:id="0" w:name="_GoBack"/>
            <w:bookmarkEnd w:id="0"/>
            <w:r w:rsidR="00B757B8" w:rsidRPr="00891DAE">
              <w:rPr>
                <w:rFonts w:ascii="宋体" w:eastAsia="宋体" w:hAnsi="宋体" w:hint="eastAsia"/>
                <w:sz w:val="21"/>
                <w:szCs w:val="21"/>
                <w:lang w:eastAsia="zh-CN"/>
              </w:rPr>
              <w:t>%</w:t>
            </w:r>
          </w:p>
        </w:tc>
      </w:tr>
      <w:tr w:rsidR="00B757B8" w:rsidRPr="002E27E1" w:rsidTr="00A25EE1">
        <w:trPr>
          <w:trHeight w:val="340"/>
          <w:jc w:val="center"/>
        </w:trPr>
        <w:tc>
          <w:tcPr>
            <w:tcW w:w="2065" w:type="dxa"/>
            <w:gridSpan w:val="2"/>
          </w:tcPr>
          <w:p w:rsidR="00B757B8" w:rsidRPr="00891DAE" w:rsidRDefault="00A47E8C" w:rsidP="00DA3F4A">
            <w:pPr>
              <w:snapToGrid w:val="0"/>
              <w:rPr>
                <w:rFonts w:ascii="宋体" w:eastAsia="宋体" w:hAnsi="宋体"/>
                <w:sz w:val="21"/>
                <w:szCs w:val="21"/>
                <w:lang w:eastAsia="zh-CN"/>
              </w:rPr>
            </w:pPr>
            <w:r>
              <w:rPr>
                <w:rFonts w:ascii="宋体" w:eastAsia="宋体" w:hAnsi="宋体" w:hint="eastAsia"/>
                <w:sz w:val="21"/>
                <w:szCs w:val="21"/>
                <w:lang w:eastAsia="zh-CN"/>
              </w:rPr>
              <w:t>作业</w:t>
            </w:r>
          </w:p>
        </w:tc>
        <w:tc>
          <w:tcPr>
            <w:tcW w:w="5681" w:type="dxa"/>
            <w:gridSpan w:val="6"/>
          </w:tcPr>
          <w:p w:rsidR="00B757B8" w:rsidRPr="00891DAE" w:rsidRDefault="00A47E8C" w:rsidP="00B757B8">
            <w:pPr>
              <w:snapToGrid w:val="0"/>
              <w:rPr>
                <w:rFonts w:ascii="宋体" w:eastAsia="宋体" w:hAnsi="宋体"/>
                <w:sz w:val="21"/>
                <w:szCs w:val="21"/>
                <w:lang w:eastAsia="zh-CN"/>
              </w:rPr>
            </w:pPr>
            <w:r>
              <w:rPr>
                <w:rFonts w:ascii="宋体" w:eastAsia="宋体" w:hAnsi="宋体" w:hint="eastAsia"/>
                <w:sz w:val="21"/>
                <w:szCs w:val="21"/>
                <w:lang w:eastAsia="zh-CN"/>
              </w:rPr>
              <w:t>小组作业（根据小组作业评定标准）和个人作业（是否做和做得认真程度）</w:t>
            </w:r>
          </w:p>
        </w:tc>
        <w:tc>
          <w:tcPr>
            <w:tcW w:w="1655" w:type="dxa"/>
            <w:gridSpan w:val="2"/>
          </w:tcPr>
          <w:p w:rsidR="00B757B8" w:rsidRPr="00891DAE" w:rsidRDefault="00B757B8" w:rsidP="00DA3F4A">
            <w:pPr>
              <w:snapToGrid w:val="0"/>
              <w:rPr>
                <w:rFonts w:ascii="宋体" w:eastAsia="宋体" w:hAnsi="宋体"/>
                <w:sz w:val="21"/>
                <w:szCs w:val="21"/>
                <w:lang w:eastAsia="zh-CN"/>
              </w:rPr>
            </w:pPr>
            <w:r>
              <w:rPr>
                <w:rFonts w:ascii="宋体" w:eastAsia="宋体" w:hAnsi="宋体" w:hint="eastAsia"/>
                <w:sz w:val="21"/>
                <w:szCs w:val="21"/>
                <w:lang w:eastAsia="zh-CN"/>
              </w:rPr>
              <w:t>1</w:t>
            </w:r>
            <w:r w:rsidRPr="00891DAE">
              <w:rPr>
                <w:rFonts w:ascii="宋体" w:eastAsia="宋体" w:hAnsi="宋体" w:hint="eastAsia"/>
                <w:sz w:val="21"/>
                <w:szCs w:val="21"/>
                <w:lang w:eastAsia="zh-CN"/>
              </w:rPr>
              <w:t>0%</w:t>
            </w:r>
          </w:p>
        </w:tc>
      </w:tr>
      <w:tr w:rsidR="00B757B8" w:rsidRPr="002E27E1" w:rsidTr="00A25EE1">
        <w:trPr>
          <w:trHeight w:val="340"/>
          <w:jc w:val="center"/>
        </w:trPr>
        <w:tc>
          <w:tcPr>
            <w:tcW w:w="2065" w:type="dxa"/>
            <w:gridSpan w:val="2"/>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期末考核方式</w:t>
            </w:r>
          </w:p>
        </w:tc>
        <w:tc>
          <w:tcPr>
            <w:tcW w:w="5681" w:type="dxa"/>
            <w:gridSpan w:val="6"/>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闭卷考试</w:t>
            </w:r>
            <w:r w:rsidR="00A47E8C">
              <w:rPr>
                <w:rFonts w:ascii="宋体" w:eastAsia="宋体" w:hAnsi="宋体" w:hint="eastAsia"/>
                <w:sz w:val="21"/>
                <w:szCs w:val="21"/>
                <w:lang w:eastAsia="zh-CN"/>
              </w:rPr>
              <w:t>，根据试题答案标准评价</w:t>
            </w:r>
            <w:r w:rsidRPr="00891DAE">
              <w:rPr>
                <w:rFonts w:ascii="宋体" w:eastAsia="宋体" w:hAnsi="宋体" w:hint="eastAsia"/>
                <w:sz w:val="21"/>
                <w:szCs w:val="21"/>
                <w:lang w:eastAsia="zh-CN"/>
              </w:rPr>
              <w:t>。</w:t>
            </w:r>
          </w:p>
        </w:tc>
        <w:tc>
          <w:tcPr>
            <w:tcW w:w="1655" w:type="dxa"/>
            <w:gridSpan w:val="2"/>
          </w:tcPr>
          <w:p w:rsidR="00B757B8" w:rsidRPr="00891DAE" w:rsidRDefault="00A47E8C" w:rsidP="00DA3F4A">
            <w:pPr>
              <w:snapToGrid w:val="0"/>
              <w:rPr>
                <w:rFonts w:ascii="宋体" w:eastAsia="宋体" w:hAnsi="宋体"/>
                <w:sz w:val="21"/>
                <w:szCs w:val="21"/>
                <w:lang w:eastAsia="zh-CN"/>
              </w:rPr>
            </w:pPr>
            <w:r>
              <w:rPr>
                <w:rFonts w:ascii="宋体" w:eastAsia="宋体" w:hAnsi="宋体"/>
                <w:sz w:val="21"/>
                <w:szCs w:val="21"/>
                <w:lang w:eastAsia="zh-CN"/>
              </w:rPr>
              <w:t>7</w:t>
            </w:r>
            <w:r w:rsidR="00B757B8" w:rsidRPr="00891DAE">
              <w:rPr>
                <w:rFonts w:ascii="宋体" w:eastAsia="宋体" w:hAnsi="宋体" w:hint="eastAsia"/>
                <w:sz w:val="21"/>
                <w:szCs w:val="21"/>
                <w:lang w:eastAsia="zh-CN"/>
              </w:rPr>
              <w:t>0%</w:t>
            </w:r>
          </w:p>
        </w:tc>
      </w:tr>
      <w:tr w:rsidR="00B757B8" w:rsidRPr="002E27E1" w:rsidTr="00735FDE">
        <w:trPr>
          <w:trHeight w:val="340"/>
          <w:jc w:val="center"/>
        </w:trPr>
        <w:tc>
          <w:tcPr>
            <w:tcW w:w="9401" w:type="dxa"/>
            <w:gridSpan w:val="10"/>
            <w:vAlign w:val="center"/>
          </w:tcPr>
          <w:p w:rsidR="00B757B8" w:rsidRPr="00735FDE" w:rsidRDefault="00B757B8"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2018年9月6日</w:t>
            </w:r>
          </w:p>
        </w:tc>
      </w:tr>
      <w:tr w:rsidR="00B757B8" w:rsidRPr="002E27E1" w:rsidTr="00B757B8">
        <w:trPr>
          <w:trHeight w:val="2099"/>
          <w:jc w:val="center"/>
        </w:trPr>
        <w:tc>
          <w:tcPr>
            <w:tcW w:w="9401" w:type="dxa"/>
            <w:gridSpan w:val="10"/>
          </w:tcPr>
          <w:p w:rsidR="00B757B8" w:rsidRPr="002E27E1" w:rsidRDefault="00B757B8"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B757B8" w:rsidRDefault="00B757B8" w:rsidP="00061F27">
            <w:pPr>
              <w:spacing w:after="0" w:line="0" w:lineRule="atLeast"/>
              <w:ind w:firstLineChars="27" w:firstLine="57"/>
              <w:jc w:val="left"/>
              <w:rPr>
                <w:rFonts w:ascii="宋体" w:eastAsia="宋体" w:hAnsi="宋体"/>
                <w:b/>
                <w:sz w:val="21"/>
                <w:szCs w:val="21"/>
                <w:lang w:eastAsia="zh-CN"/>
              </w:rPr>
            </w:pPr>
          </w:p>
          <w:p w:rsidR="00B757B8" w:rsidRPr="002E27E1" w:rsidRDefault="00B757B8" w:rsidP="00061F27">
            <w:pPr>
              <w:spacing w:after="0" w:line="0" w:lineRule="atLeast"/>
              <w:ind w:firstLineChars="27" w:firstLine="57"/>
              <w:jc w:val="left"/>
              <w:rPr>
                <w:rFonts w:ascii="宋体" w:eastAsia="宋体" w:hAnsi="宋体"/>
                <w:b/>
                <w:sz w:val="21"/>
                <w:szCs w:val="21"/>
                <w:lang w:eastAsia="zh-CN"/>
              </w:rPr>
            </w:pPr>
          </w:p>
          <w:p w:rsidR="00B757B8" w:rsidRDefault="00B757B8" w:rsidP="00061F27">
            <w:pPr>
              <w:spacing w:after="0" w:line="0" w:lineRule="atLeast"/>
              <w:rPr>
                <w:rFonts w:ascii="宋体" w:eastAsia="宋体" w:hAnsi="宋体"/>
                <w:sz w:val="21"/>
                <w:szCs w:val="21"/>
                <w:lang w:eastAsia="zh-CN"/>
              </w:rPr>
            </w:pPr>
          </w:p>
          <w:p w:rsidR="00B757B8"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B757B8" w:rsidRPr="002E27E1" w:rsidRDefault="00B757B8"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无实践</w:t>
      </w:r>
      <w:proofErr w:type="gramEnd"/>
      <w:r w:rsidR="00785779" w:rsidRPr="00785779">
        <w:rPr>
          <w:rFonts w:ascii="宋体" w:eastAsia="宋体" w:hAnsi="宋体" w:hint="eastAsia"/>
          <w:b/>
          <w:sz w:val="21"/>
          <w:szCs w:val="21"/>
          <w:lang w:eastAsia="zh-CN"/>
        </w:rPr>
        <w:t>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4C0" w:rsidRDefault="00E704C0" w:rsidP="00896971">
      <w:pPr>
        <w:spacing w:after="0"/>
      </w:pPr>
      <w:r>
        <w:separator/>
      </w:r>
    </w:p>
  </w:endnote>
  <w:endnote w:type="continuationSeparator" w:id="0">
    <w:p w:rsidR="00E704C0" w:rsidRDefault="00E704C0"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微软雅黑"/>
    <w:panose1 w:val="03000509000000000000"/>
    <w:charset w:val="88"/>
    <w:family w:val="script"/>
    <w:pitch w:val="fixed"/>
    <w:sig w:usb0="00000003" w:usb1="080E0000" w:usb2="00000016" w:usb3="00000000" w:csb0="00100001" w:csb1="00000000"/>
  </w:font>
  <w:font w:name="CIDFont + F2">
    <w:altName w:val="RomanS"/>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4C0" w:rsidRDefault="00E704C0" w:rsidP="00896971">
      <w:pPr>
        <w:spacing w:after="0"/>
      </w:pPr>
      <w:r>
        <w:separator/>
      </w:r>
    </w:p>
  </w:footnote>
  <w:footnote w:type="continuationSeparator" w:id="0">
    <w:p w:rsidR="00E704C0" w:rsidRDefault="00E704C0"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C76B9"/>
    <w:multiLevelType w:val="hybridMultilevel"/>
    <w:tmpl w:val="EB5E27EE"/>
    <w:lvl w:ilvl="0" w:tplc="2A80BA62">
      <w:start w:val="1"/>
      <w:numFmt w:val="bullet"/>
      <w:lvlText w:val="•"/>
      <w:lvlJc w:val="left"/>
      <w:pPr>
        <w:tabs>
          <w:tab w:val="num" w:pos="720"/>
        </w:tabs>
        <w:ind w:left="720" w:hanging="360"/>
      </w:pPr>
      <w:rPr>
        <w:rFonts w:ascii="宋体" w:hAnsi="宋体" w:hint="default"/>
      </w:rPr>
    </w:lvl>
    <w:lvl w:ilvl="1" w:tplc="D5C8D4E6" w:tentative="1">
      <w:start w:val="1"/>
      <w:numFmt w:val="bullet"/>
      <w:lvlText w:val="•"/>
      <w:lvlJc w:val="left"/>
      <w:pPr>
        <w:tabs>
          <w:tab w:val="num" w:pos="1440"/>
        </w:tabs>
        <w:ind w:left="1440" w:hanging="360"/>
      </w:pPr>
      <w:rPr>
        <w:rFonts w:ascii="宋体" w:hAnsi="宋体" w:hint="default"/>
      </w:rPr>
    </w:lvl>
    <w:lvl w:ilvl="2" w:tplc="1AE64AC0" w:tentative="1">
      <w:start w:val="1"/>
      <w:numFmt w:val="bullet"/>
      <w:lvlText w:val="•"/>
      <w:lvlJc w:val="left"/>
      <w:pPr>
        <w:tabs>
          <w:tab w:val="num" w:pos="2160"/>
        </w:tabs>
        <w:ind w:left="2160" w:hanging="360"/>
      </w:pPr>
      <w:rPr>
        <w:rFonts w:ascii="宋体" w:hAnsi="宋体" w:hint="default"/>
      </w:rPr>
    </w:lvl>
    <w:lvl w:ilvl="3" w:tplc="3E8C0190" w:tentative="1">
      <w:start w:val="1"/>
      <w:numFmt w:val="bullet"/>
      <w:lvlText w:val="•"/>
      <w:lvlJc w:val="left"/>
      <w:pPr>
        <w:tabs>
          <w:tab w:val="num" w:pos="2880"/>
        </w:tabs>
        <w:ind w:left="2880" w:hanging="360"/>
      </w:pPr>
      <w:rPr>
        <w:rFonts w:ascii="宋体" w:hAnsi="宋体" w:hint="default"/>
      </w:rPr>
    </w:lvl>
    <w:lvl w:ilvl="4" w:tplc="50E272E2" w:tentative="1">
      <w:start w:val="1"/>
      <w:numFmt w:val="bullet"/>
      <w:lvlText w:val="•"/>
      <w:lvlJc w:val="left"/>
      <w:pPr>
        <w:tabs>
          <w:tab w:val="num" w:pos="3600"/>
        </w:tabs>
        <w:ind w:left="3600" w:hanging="360"/>
      </w:pPr>
      <w:rPr>
        <w:rFonts w:ascii="宋体" w:hAnsi="宋体" w:hint="default"/>
      </w:rPr>
    </w:lvl>
    <w:lvl w:ilvl="5" w:tplc="DED6695C" w:tentative="1">
      <w:start w:val="1"/>
      <w:numFmt w:val="bullet"/>
      <w:lvlText w:val="•"/>
      <w:lvlJc w:val="left"/>
      <w:pPr>
        <w:tabs>
          <w:tab w:val="num" w:pos="4320"/>
        </w:tabs>
        <w:ind w:left="4320" w:hanging="360"/>
      </w:pPr>
      <w:rPr>
        <w:rFonts w:ascii="宋体" w:hAnsi="宋体" w:hint="default"/>
      </w:rPr>
    </w:lvl>
    <w:lvl w:ilvl="6" w:tplc="75E8AEDE" w:tentative="1">
      <w:start w:val="1"/>
      <w:numFmt w:val="bullet"/>
      <w:lvlText w:val="•"/>
      <w:lvlJc w:val="left"/>
      <w:pPr>
        <w:tabs>
          <w:tab w:val="num" w:pos="5040"/>
        </w:tabs>
        <w:ind w:left="5040" w:hanging="360"/>
      </w:pPr>
      <w:rPr>
        <w:rFonts w:ascii="宋体" w:hAnsi="宋体" w:hint="default"/>
      </w:rPr>
    </w:lvl>
    <w:lvl w:ilvl="7" w:tplc="EB280F82" w:tentative="1">
      <w:start w:val="1"/>
      <w:numFmt w:val="bullet"/>
      <w:lvlText w:val="•"/>
      <w:lvlJc w:val="left"/>
      <w:pPr>
        <w:tabs>
          <w:tab w:val="num" w:pos="5760"/>
        </w:tabs>
        <w:ind w:left="5760" w:hanging="360"/>
      </w:pPr>
      <w:rPr>
        <w:rFonts w:ascii="宋体" w:hAnsi="宋体" w:hint="default"/>
      </w:rPr>
    </w:lvl>
    <w:lvl w:ilvl="8" w:tplc="73BEB500" w:tentative="1">
      <w:start w:val="1"/>
      <w:numFmt w:val="bullet"/>
      <w:lvlText w:val="•"/>
      <w:lvlJc w:val="left"/>
      <w:pPr>
        <w:tabs>
          <w:tab w:val="num" w:pos="6480"/>
        </w:tabs>
        <w:ind w:left="6480" w:hanging="360"/>
      </w:pPr>
      <w:rPr>
        <w:rFonts w:ascii="宋体" w:hAnsi="宋体" w:hint="default"/>
      </w:rPr>
    </w:lvl>
  </w:abstractNum>
  <w:abstractNum w:abstractNumId="1">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378406D6"/>
    <w:multiLevelType w:val="hybridMultilevel"/>
    <w:tmpl w:val="F5E02F16"/>
    <w:lvl w:ilvl="0" w:tplc="CBE0CC26">
      <w:start w:val="1"/>
      <w:numFmt w:val="bullet"/>
      <w:lvlText w:val="•"/>
      <w:lvlJc w:val="left"/>
      <w:pPr>
        <w:tabs>
          <w:tab w:val="num" w:pos="720"/>
        </w:tabs>
        <w:ind w:left="720" w:hanging="360"/>
      </w:pPr>
      <w:rPr>
        <w:rFonts w:ascii="宋体" w:hAnsi="宋体" w:hint="default"/>
      </w:rPr>
    </w:lvl>
    <w:lvl w:ilvl="1" w:tplc="7FE63242" w:tentative="1">
      <w:start w:val="1"/>
      <w:numFmt w:val="bullet"/>
      <w:lvlText w:val="•"/>
      <w:lvlJc w:val="left"/>
      <w:pPr>
        <w:tabs>
          <w:tab w:val="num" w:pos="1440"/>
        </w:tabs>
        <w:ind w:left="1440" w:hanging="360"/>
      </w:pPr>
      <w:rPr>
        <w:rFonts w:ascii="宋体" w:hAnsi="宋体" w:hint="default"/>
      </w:rPr>
    </w:lvl>
    <w:lvl w:ilvl="2" w:tplc="9BF48142" w:tentative="1">
      <w:start w:val="1"/>
      <w:numFmt w:val="bullet"/>
      <w:lvlText w:val="•"/>
      <w:lvlJc w:val="left"/>
      <w:pPr>
        <w:tabs>
          <w:tab w:val="num" w:pos="2160"/>
        </w:tabs>
        <w:ind w:left="2160" w:hanging="360"/>
      </w:pPr>
      <w:rPr>
        <w:rFonts w:ascii="宋体" w:hAnsi="宋体" w:hint="default"/>
      </w:rPr>
    </w:lvl>
    <w:lvl w:ilvl="3" w:tplc="3FDEBA06" w:tentative="1">
      <w:start w:val="1"/>
      <w:numFmt w:val="bullet"/>
      <w:lvlText w:val="•"/>
      <w:lvlJc w:val="left"/>
      <w:pPr>
        <w:tabs>
          <w:tab w:val="num" w:pos="2880"/>
        </w:tabs>
        <w:ind w:left="2880" w:hanging="360"/>
      </w:pPr>
      <w:rPr>
        <w:rFonts w:ascii="宋体" w:hAnsi="宋体" w:hint="default"/>
      </w:rPr>
    </w:lvl>
    <w:lvl w:ilvl="4" w:tplc="F64A1568" w:tentative="1">
      <w:start w:val="1"/>
      <w:numFmt w:val="bullet"/>
      <w:lvlText w:val="•"/>
      <w:lvlJc w:val="left"/>
      <w:pPr>
        <w:tabs>
          <w:tab w:val="num" w:pos="3600"/>
        </w:tabs>
        <w:ind w:left="3600" w:hanging="360"/>
      </w:pPr>
      <w:rPr>
        <w:rFonts w:ascii="宋体" w:hAnsi="宋体" w:hint="default"/>
      </w:rPr>
    </w:lvl>
    <w:lvl w:ilvl="5" w:tplc="B74A2C28" w:tentative="1">
      <w:start w:val="1"/>
      <w:numFmt w:val="bullet"/>
      <w:lvlText w:val="•"/>
      <w:lvlJc w:val="left"/>
      <w:pPr>
        <w:tabs>
          <w:tab w:val="num" w:pos="4320"/>
        </w:tabs>
        <w:ind w:left="4320" w:hanging="360"/>
      </w:pPr>
      <w:rPr>
        <w:rFonts w:ascii="宋体" w:hAnsi="宋体" w:hint="default"/>
      </w:rPr>
    </w:lvl>
    <w:lvl w:ilvl="6" w:tplc="7BD050B2" w:tentative="1">
      <w:start w:val="1"/>
      <w:numFmt w:val="bullet"/>
      <w:lvlText w:val="•"/>
      <w:lvlJc w:val="left"/>
      <w:pPr>
        <w:tabs>
          <w:tab w:val="num" w:pos="5040"/>
        </w:tabs>
        <w:ind w:left="5040" w:hanging="360"/>
      </w:pPr>
      <w:rPr>
        <w:rFonts w:ascii="宋体" w:hAnsi="宋体" w:hint="default"/>
      </w:rPr>
    </w:lvl>
    <w:lvl w:ilvl="7" w:tplc="2620FBD2" w:tentative="1">
      <w:start w:val="1"/>
      <w:numFmt w:val="bullet"/>
      <w:lvlText w:val="•"/>
      <w:lvlJc w:val="left"/>
      <w:pPr>
        <w:tabs>
          <w:tab w:val="num" w:pos="5760"/>
        </w:tabs>
        <w:ind w:left="5760" w:hanging="360"/>
      </w:pPr>
      <w:rPr>
        <w:rFonts w:ascii="宋体" w:hAnsi="宋体" w:hint="default"/>
      </w:rPr>
    </w:lvl>
    <w:lvl w:ilvl="8" w:tplc="4AEA6324" w:tentative="1">
      <w:start w:val="1"/>
      <w:numFmt w:val="bullet"/>
      <w:lvlText w:val="•"/>
      <w:lvlJc w:val="left"/>
      <w:pPr>
        <w:tabs>
          <w:tab w:val="num" w:pos="6480"/>
        </w:tabs>
        <w:ind w:left="6480" w:hanging="360"/>
      </w:pPr>
      <w:rPr>
        <w:rFonts w:ascii="宋体" w:hAnsi="宋体" w:hint="default"/>
      </w:rPr>
    </w:lvl>
  </w:abstractNum>
  <w:abstractNum w:abstractNumId="4">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041EE"/>
    <w:rsid w:val="00007864"/>
    <w:rsid w:val="00061F27"/>
    <w:rsid w:val="0006698D"/>
    <w:rsid w:val="00087B74"/>
    <w:rsid w:val="000B626E"/>
    <w:rsid w:val="000B656C"/>
    <w:rsid w:val="000C2D4A"/>
    <w:rsid w:val="000E0AE8"/>
    <w:rsid w:val="00155E5A"/>
    <w:rsid w:val="00171228"/>
    <w:rsid w:val="001B31E9"/>
    <w:rsid w:val="001D28E8"/>
    <w:rsid w:val="001F20BC"/>
    <w:rsid w:val="002111AE"/>
    <w:rsid w:val="00227119"/>
    <w:rsid w:val="00261C09"/>
    <w:rsid w:val="00284D42"/>
    <w:rsid w:val="002C5888"/>
    <w:rsid w:val="002E27E1"/>
    <w:rsid w:val="003044FA"/>
    <w:rsid w:val="003457AF"/>
    <w:rsid w:val="00374327"/>
    <w:rsid w:val="0037561C"/>
    <w:rsid w:val="003B3305"/>
    <w:rsid w:val="003C66D8"/>
    <w:rsid w:val="003E66A6"/>
    <w:rsid w:val="00414FC8"/>
    <w:rsid w:val="00457E42"/>
    <w:rsid w:val="0048528F"/>
    <w:rsid w:val="004925E2"/>
    <w:rsid w:val="004B3994"/>
    <w:rsid w:val="004D29DE"/>
    <w:rsid w:val="004E0481"/>
    <w:rsid w:val="004E7804"/>
    <w:rsid w:val="00505E71"/>
    <w:rsid w:val="00547D5C"/>
    <w:rsid w:val="005639AB"/>
    <w:rsid w:val="00587B20"/>
    <w:rsid w:val="005911D3"/>
    <w:rsid w:val="005F174F"/>
    <w:rsid w:val="00615A7E"/>
    <w:rsid w:val="00624E0B"/>
    <w:rsid w:val="0063410F"/>
    <w:rsid w:val="0065651C"/>
    <w:rsid w:val="006E0A63"/>
    <w:rsid w:val="00735FDE"/>
    <w:rsid w:val="00770F0D"/>
    <w:rsid w:val="00776AF2"/>
    <w:rsid w:val="00785779"/>
    <w:rsid w:val="007A154B"/>
    <w:rsid w:val="008147FF"/>
    <w:rsid w:val="00815F78"/>
    <w:rsid w:val="008512DF"/>
    <w:rsid w:val="00855020"/>
    <w:rsid w:val="00885EED"/>
    <w:rsid w:val="00892ADC"/>
    <w:rsid w:val="00896971"/>
    <w:rsid w:val="008F6642"/>
    <w:rsid w:val="00917C66"/>
    <w:rsid w:val="009349EE"/>
    <w:rsid w:val="00970A82"/>
    <w:rsid w:val="009A2B5C"/>
    <w:rsid w:val="009B3EAE"/>
    <w:rsid w:val="009C3354"/>
    <w:rsid w:val="009D3079"/>
    <w:rsid w:val="009E1804"/>
    <w:rsid w:val="00A47E8C"/>
    <w:rsid w:val="00A84D68"/>
    <w:rsid w:val="00A85774"/>
    <w:rsid w:val="00AA199F"/>
    <w:rsid w:val="00AB00C2"/>
    <w:rsid w:val="00AB64D0"/>
    <w:rsid w:val="00AE48DD"/>
    <w:rsid w:val="00B05FEC"/>
    <w:rsid w:val="00B31C31"/>
    <w:rsid w:val="00B757B8"/>
    <w:rsid w:val="00B92139"/>
    <w:rsid w:val="00BB35F5"/>
    <w:rsid w:val="00C17430"/>
    <w:rsid w:val="00C41D05"/>
    <w:rsid w:val="00C479CB"/>
    <w:rsid w:val="00C67094"/>
    <w:rsid w:val="00C705DD"/>
    <w:rsid w:val="00C76FA2"/>
    <w:rsid w:val="00CA1AB8"/>
    <w:rsid w:val="00CC4A46"/>
    <w:rsid w:val="00CD2F8F"/>
    <w:rsid w:val="00D272AA"/>
    <w:rsid w:val="00D45246"/>
    <w:rsid w:val="00D62B41"/>
    <w:rsid w:val="00DB45CF"/>
    <w:rsid w:val="00DB5724"/>
    <w:rsid w:val="00DC7F02"/>
    <w:rsid w:val="00DF5C03"/>
    <w:rsid w:val="00E0505F"/>
    <w:rsid w:val="00E413E8"/>
    <w:rsid w:val="00E45C0D"/>
    <w:rsid w:val="00E53E23"/>
    <w:rsid w:val="00E61C74"/>
    <w:rsid w:val="00E704C0"/>
    <w:rsid w:val="00E91F85"/>
    <w:rsid w:val="00EA1553"/>
    <w:rsid w:val="00EC2295"/>
    <w:rsid w:val="00ED3FCA"/>
    <w:rsid w:val="00F31667"/>
    <w:rsid w:val="00F617C2"/>
    <w:rsid w:val="00F86CC2"/>
    <w:rsid w:val="00F948E4"/>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paragraph" w:styleId="1">
    <w:name w:val="heading 1"/>
    <w:basedOn w:val="a"/>
    <w:next w:val="a"/>
    <w:link w:val="1Char"/>
    <w:qFormat/>
    <w:rsid w:val="00547D5C"/>
    <w:pPr>
      <w:widowControl w:val="0"/>
      <w:spacing w:before="100" w:beforeAutospacing="1" w:after="100" w:afterAutospacing="1"/>
      <w:jc w:val="left"/>
      <w:outlineLvl w:val="0"/>
    </w:pPr>
    <w:rPr>
      <w:rFonts w:ascii="宋体" w:eastAsia="宋体" w:hAnsi="宋体" w:hint="eastAsia"/>
      <w:b/>
      <w:kern w:val="44"/>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customStyle="1" w:styleId="1Char">
    <w:name w:val="标题 1 Char"/>
    <w:basedOn w:val="a0"/>
    <w:link w:val="1"/>
    <w:rsid w:val="00547D5C"/>
    <w:rPr>
      <w:rFonts w:ascii="宋体" w:hAnsi="宋体"/>
      <w:b/>
      <w:kern w:val="44"/>
      <w:sz w:val="48"/>
      <w:szCs w:val="48"/>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12252">
      <w:bodyDiv w:val="1"/>
      <w:marLeft w:val="0"/>
      <w:marRight w:val="0"/>
      <w:marTop w:val="0"/>
      <w:marBottom w:val="0"/>
      <w:divBdr>
        <w:top w:val="none" w:sz="0" w:space="0" w:color="auto"/>
        <w:left w:val="none" w:sz="0" w:space="0" w:color="auto"/>
        <w:bottom w:val="none" w:sz="0" w:space="0" w:color="auto"/>
        <w:right w:val="none" w:sz="0" w:space="0" w:color="auto"/>
      </w:divBdr>
      <w:divsChild>
        <w:div w:id="540627049">
          <w:marLeft w:val="547"/>
          <w:marRight w:val="0"/>
          <w:marTop w:val="96"/>
          <w:marBottom w:val="0"/>
          <w:divBdr>
            <w:top w:val="none" w:sz="0" w:space="0" w:color="auto"/>
            <w:left w:val="none" w:sz="0" w:space="0" w:color="auto"/>
            <w:bottom w:val="none" w:sz="0" w:space="0" w:color="auto"/>
            <w:right w:val="none" w:sz="0" w:space="0" w:color="auto"/>
          </w:divBdr>
        </w:div>
      </w:divsChild>
    </w:div>
    <w:div w:id="2034454300">
      <w:bodyDiv w:val="1"/>
      <w:marLeft w:val="0"/>
      <w:marRight w:val="0"/>
      <w:marTop w:val="0"/>
      <w:marBottom w:val="0"/>
      <w:divBdr>
        <w:top w:val="none" w:sz="0" w:space="0" w:color="auto"/>
        <w:left w:val="none" w:sz="0" w:space="0" w:color="auto"/>
        <w:bottom w:val="none" w:sz="0" w:space="0" w:color="auto"/>
        <w:right w:val="none" w:sz="0" w:space="0" w:color="auto"/>
      </w:divBdr>
      <w:divsChild>
        <w:div w:id="1759906333">
          <w:marLeft w:val="547"/>
          <w:marRight w:val="0"/>
          <w:marTop w:val="96"/>
          <w:marBottom w:val="0"/>
          <w:divBdr>
            <w:top w:val="none" w:sz="0" w:space="0" w:color="auto"/>
            <w:left w:val="none" w:sz="0" w:space="0" w:color="auto"/>
            <w:bottom w:val="none" w:sz="0" w:space="0" w:color="auto"/>
            <w:right w:val="none" w:sz="0" w:space="0" w:color="auto"/>
          </w:divBdr>
        </w:div>
        <w:div w:id="40757683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ple.cass.cn/index.asp" TargetMode="External"/><Relationship Id="rId5" Type="http://schemas.openxmlformats.org/officeDocument/2006/relationships/settings" Target="settings.xml"/><Relationship Id="rId10" Type="http://schemas.openxmlformats.org/officeDocument/2006/relationships/hyperlink" Target="https://www.amazon.cn/s/ref=dp_byline_sr_book_3?ie=UTF8&amp;field-author=%E5%88%98%E6%98%95&amp;search-alias=books" TargetMode="External"/><Relationship Id="rId4" Type="http://schemas.openxmlformats.org/officeDocument/2006/relationships/styles" Target="styles.xml"/><Relationship Id="rId9" Type="http://schemas.openxmlformats.org/officeDocument/2006/relationships/hyperlink" Target="https://www.amazon.cn/s/ref=dp_byline_sr_book_2?ie=UTF8&amp;field-author=%E7%BD%97%E4%BC%AF%E7%89%B9%E2%80%A2S%E2%80%A2%E6%96%AF%E5%AF%86%E6%96%AF+(Robert+S.Smith)&amp;search-alias=book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CF2132-E9CC-4165-8F26-9C6FD347B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2457</Words>
  <Characters>1198</Characters>
  <Application>Microsoft Office Word</Application>
  <DocSecurity>0</DocSecurity>
  <Lines>9</Lines>
  <Paragraphs>7</Paragraphs>
  <ScaleCrop>false</ScaleCrop>
  <Company>Microsoft</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2017-01-05T16:24:00Z</cp:lastPrinted>
  <dcterms:created xsi:type="dcterms:W3CDTF">2018-09-27T08:38:00Z</dcterms:created>
  <dcterms:modified xsi:type="dcterms:W3CDTF">2018-09-27T08:38:00Z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