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405" w:rsidRPr="004822D3" w:rsidRDefault="00903405" w:rsidP="00903405">
      <w:pPr>
        <w:spacing w:line="360" w:lineRule="exact"/>
        <w:jc w:val="center"/>
        <w:rPr>
          <w:rFonts w:ascii="宋体" w:hAnsi="宋体" w:hint="eastAsia"/>
          <w:b/>
          <w:szCs w:val="21"/>
        </w:rPr>
      </w:pPr>
      <w:r w:rsidRPr="00271F37">
        <w:rPr>
          <w:rFonts w:ascii="宋体" w:hAnsi="宋体" w:hint="eastAsia"/>
          <w:b/>
          <w:sz w:val="32"/>
          <w:szCs w:val="32"/>
        </w:rPr>
        <w:t>《</w:t>
      </w:r>
      <w:r>
        <w:rPr>
          <w:rFonts w:ascii="宋体" w:hAnsi="宋体" w:hint="eastAsia"/>
          <w:b/>
          <w:sz w:val="32"/>
          <w:szCs w:val="32"/>
        </w:rPr>
        <w:t>国际人力资源管理</w:t>
      </w:r>
      <w:r w:rsidRPr="00271F37">
        <w:rPr>
          <w:rFonts w:ascii="宋体" w:hAnsi="宋体" w:hint="eastAsia"/>
          <w:b/>
          <w:sz w:val="32"/>
          <w:szCs w:val="32"/>
        </w:rPr>
        <w:t>》课程教学大纲</w:t>
      </w:r>
    </w:p>
    <w:p w:rsidR="00903405" w:rsidRPr="00903405" w:rsidRDefault="00903405" w:rsidP="00903405">
      <w:pPr>
        <w:spacing w:line="360" w:lineRule="exact"/>
        <w:rPr>
          <w:rFonts w:ascii="宋体" w:hAnsi="宋体" w:hint="eastAsia"/>
          <w:b/>
          <w:sz w:val="24"/>
        </w:rPr>
      </w:pPr>
    </w:p>
    <w:p w:rsidR="00903405" w:rsidRPr="001148FB" w:rsidRDefault="00903405" w:rsidP="00903405">
      <w:pPr>
        <w:spacing w:line="360" w:lineRule="exact"/>
        <w:rPr>
          <w:rFonts w:ascii="楷体_GB2312" w:eastAsia="楷体_GB2312" w:hAnsi="宋体" w:hint="eastAsia"/>
          <w:b/>
          <w:sz w:val="32"/>
          <w:szCs w:val="32"/>
        </w:rPr>
      </w:pPr>
      <w:r w:rsidRPr="009517A2">
        <w:rPr>
          <w:rFonts w:ascii="宋体" w:hAnsi="宋体" w:hint="eastAsia"/>
          <w:b/>
          <w:sz w:val="24"/>
        </w:rPr>
        <w:t>一、课程与任课教师基本信息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262"/>
      </w:tblGrid>
      <w:tr w:rsidR="00903405" w:rsidRPr="006F1302" w:rsidTr="006F1302">
        <w:trPr>
          <w:jc w:val="center"/>
        </w:trPr>
        <w:tc>
          <w:tcPr>
            <w:tcW w:w="4260" w:type="dxa"/>
            <w:vAlign w:val="center"/>
          </w:tcPr>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hint="eastAsia"/>
                <w:b/>
                <w:szCs w:val="21"/>
              </w:rPr>
              <w:t>课程名称</w:t>
            </w:r>
            <w:r w:rsidRPr="006F1302">
              <w:rPr>
                <w:rFonts w:ascii="宋体" w:hAnsi="宋体" w:hint="eastAsia"/>
                <w:szCs w:val="21"/>
              </w:rPr>
              <w:t>：国际人力资源管理</w:t>
            </w:r>
          </w:p>
        </w:tc>
        <w:tc>
          <w:tcPr>
            <w:tcW w:w="4262" w:type="dxa"/>
            <w:vAlign w:val="center"/>
          </w:tcPr>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hint="eastAsia"/>
                <w:b/>
                <w:szCs w:val="21"/>
              </w:rPr>
              <w:t>课程类别</w:t>
            </w:r>
            <w:r w:rsidRPr="006F1302">
              <w:rPr>
                <w:rFonts w:ascii="宋体" w:hAnsi="宋体" w:hint="eastAsia"/>
                <w:szCs w:val="21"/>
              </w:rPr>
              <w:t>：必修课</w:t>
            </w:r>
            <w:r w:rsidR="008C34B5" w:rsidRPr="006F1302">
              <w:rPr>
                <w:rFonts w:ascii="宋体" w:hAnsi="宋体" w:hint="eastAsia"/>
                <w:szCs w:val="21"/>
              </w:rPr>
              <w:t>□</w:t>
            </w:r>
            <w:r w:rsidRPr="006F1302">
              <w:rPr>
                <w:rFonts w:ascii="宋体" w:hAnsi="宋体" w:hint="eastAsia"/>
                <w:szCs w:val="21"/>
              </w:rPr>
              <w:t xml:space="preserve">  选修课</w:t>
            </w:r>
            <w:r w:rsidR="008C34B5" w:rsidRPr="006F1302">
              <w:rPr>
                <w:rFonts w:ascii="宋体" w:hAnsi="宋体" w:hint="eastAsia"/>
                <w:szCs w:val="21"/>
              </w:rPr>
              <w:t>■</w:t>
            </w:r>
          </w:p>
        </w:tc>
      </w:tr>
      <w:tr w:rsidR="00903405" w:rsidRPr="006F1302" w:rsidTr="006F1302">
        <w:trPr>
          <w:jc w:val="center"/>
        </w:trPr>
        <w:tc>
          <w:tcPr>
            <w:tcW w:w="4260" w:type="dxa"/>
            <w:vAlign w:val="center"/>
          </w:tcPr>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hint="eastAsia"/>
                <w:b/>
                <w:szCs w:val="21"/>
              </w:rPr>
              <w:t>总学时/周学时/学分</w:t>
            </w:r>
            <w:r w:rsidRPr="006F1302">
              <w:rPr>
                <w:rFonts w:ascii="宋体" w:hAnsi="宋体" w:hint="eastAsia"/>
                <w:szCs w:val="21"/>
              </w:rPr>
              <w:t>：32/2/2</w:t>
            </w:r>
          </w:p>
        </w:tc>
        <w:tc>
          <w:tcPr>
            <w:tcW w:w="4262" w:type="dxa"/>
            <w:vAlign w:val="center"/>
          </w:tcPr>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hint="eastAsia"/>
                <w:b/>
                <w:szCs w:val="21"/>
              </w:rPr>
              <w:t>其中实验（实训、讨论等）学时</w:t>
            </w:r>
            <w:r w:rsidRPr="006F1302">
              <w:rPr>
                <w:rFonts w:ascii="宋体" w:hAnsi="宋体" w:hint="eastAsia"/>
                <w:szCs w:val="21"/>
              </w:rPr>
              <w:t>：0</w:t>
            </w:r>
          </w:p>
        </w:tc>
      </w:tr>
      <w:tr w:rsidR="00903405" w:rsidRPr="006F1302" w:rsidTr="006F1302">
        <w:trPr>
          <w:jc w:val="center"/>
        </w:trPr>
        <w:tc>
          <w:tcPr>
            <w:tcW w:w="4260" w:type="dxa"/>
            <w:vAlign w:val="center"/>
          </w:tcPr>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hint="eastAsia"/>
                <w:b/>
                <w:szCs w:val="21"/>
              </w:rPr>
              <w:t>授课时间</w:t>
            </w:r>
            <w:r w:rsidRPr="006F1302">
              <w:rPr>
                <w:rFonts w:ascii="宋体" w:hAnsi="宋体" w:hint="eastAsia"/>
                <w:szCs w:val="21"/>
              </w:rPr>
              <w:t>：1-16周</w:t>
            </w:r>
            <w:r w:rsidR="00EA471C">
              <w:rPr>
                <w:rFonts w:ascii="宋体" w:hAnsi="宋体" w:hint="eastAsia"/>
                <w:szCs w:val="21"/>
              </w:rPr>
              <w:t>一上午1,2</w:t>
            </w:r>
            <w:r w:rsidRPr="006F1302">
              <w:rPr>
                <w:rFonts w:ascii="宋体" w:hAnsi="宋体" w:hint="eastAsia"/>
                <w:szCs w:val="21"/>
              </w:rPr>
              <w:t>节</w:t>
            </w:r>
          </w:p>
        </w:tc>
        <w:tc>
          <w:tcPr>
            <w:tcW w:w="4262" w:type="dxa"/>
            <w:vAlign w:val="center"/>
          </w:tcPr>
          <w:p w:rsidR="00903405" w:rsidRPr="006F1302" w:rsidRDefault="00903405" w:rsidP="00EA471C">
            <w:pPr>
              <w:tabs>
                <w:tab w:val="left" w:pos="1440"/>
              </w:tabs>
              <w:spacing w:line="360" w:lineRule="exact"/>
              <w:outlineLvl w:val="0"/>
              <w:rPr>
                <w:rFonts w:ascii="宋体" w:hAnsi="宋体" w:hint="eastAsia"/>
                <w:szCs w:val="21"/>
              </w:rPr>
            </w:pPr>
            <w:r w:rsidRPr="006F1302">
              <w:rPr>
                <w:rFonts w:ascii="宋体" w:hAnsi="宋体" w:hint="eastAsia"/>
                <w:b/>
                <w:szCs w:val="21"/>
              </w:rPr>
              <w:t>授课地点</w:t>
            </w:r>
            <w:r w:rsidRPr="006F1302">
              <w:rPr>
                <w:rFonts w:ascii="宋体" w:hAnsi="宋体" w:hint="eastAsia"/>
                <w:szCs w:val="21"/>
              </w:rPr>
              <w:t>：</w:t>
            </w:r>
            <w:r w:rsidR="00EA471C">
              <w:rPr>
                <w:rFonts w:ascii="宋体" w:hAnsi="宋体" w:hint="eastAsia"/>
                <w:szCs w:val="21"/>
              </w:rPr>
              <w:t>5#1</w:t>
            </w:r>
          </w:p>
        </w:tc>
      </w:tr>
      <w:tr w:rsidR="00903405" w:rsidRPr="006F1302" w:rsidTr="006F1302">
        <w:trPr>
          <w:jc w:val="center"/>
        </w:trPr>
        <w:tc>
          <w:tcPr>
            <w:tcW w:w="4260" w:type="dxa"/>
            <w:vAlign w:val="center"/>
          </w:tcPr>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hint="eastAsia"/>
                <w:b/>
                <w:szCs w:val="21"/>
              </w:rPr>
              <w:t>开课单位</w:t>
            </w:r>
            <w:r w:rsidRPr="006F1302">
              <w:rPr>
                <w:rFonts w:ascii="宋体" w:hAnsi="宋体" w:hint="eastAsia"/>
                <w:szCs w:val="21"/>
              </w:rPr>
              <w:t>：工商管理学院</w:t>
            </w:r>
          </w:p>
        </w:tc>
        <w:tc>
          <w:tcPr>
            <w:tcW w:w="4262" w:type="dxa"/>
            <w:vAlign w:val="center"/>
          </w:tcPr>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hint="eastAsia"/>
                <w:b/>
                <w:szCs w:val="21"/>
              </w:rPr>
              <w:t>适用专业班级</w:t>
            </w:r>
            <w:r w:rsidRPr="006F1302">
              <w:rPr>
                <w:rFonts w:ascii="宋体" w:hAnsi="宋体" w:hint="eastAsia"/>
                <w:szCs w:val="21"/>
              </w:rPr>
              <w:t>：人力资源管理专业本科</w:t>
            </w:r>
          </w:p>
        </w:tc>
      </w:tr>
      <w:tr w:rsidR="00903405" w:rsidRPr="006F1302" w:rsidTr="006F1302">
        <w:trPr>
          <w:jc w:val="center"/>
        </w:trPr>
        <w:tc>
          <w:tcPr>
            <w:tcW w:w="4260" w:type="dxa"/>
            <w:vAlign w:val="center"/>
          </w:tcPr>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hint="eastAsia"/>
                <w:b/>
                <w:szCs w:val="21"/>
              </w:rPr>
              <w:t>任课（/助课）教师姓名</w:t>
            </w:r>
            <w:r w:rsidRPr="006F1302">
              <w:rPr>
                <w:rFonts w:ascii="宋体" w:hAnsi="宋体" w:hint="eastAsia"/>
                <w:szCs w:val="21"/>
              </w:rPr>
              <w:t>：</w:t>
            </w:r>
            <w:proofErr w:type="gramStart"/>
            <w:r w:rsidRPr="006F1302">
              <w:rPr>
                <w:rFonts w:ascii="宋体" w:hAnsi="宋体" w:hint="eastAsia"/>
                <w:szCs w:val="21"/>
              </w:rPr>
              <w:t>郑宁</w:t>
            </w:r>
            <w:proofErr w:type="gramEnd"/>
          </w:p>
        </w:tc>
        <w:tc>
          <w:tcPr>
            <w:tcW w:w="4262" w:type="dxa"/>
            <w:vAlign w:val="center"/>
          </w:tcPr>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hint="eastAsia"/>
                <w:b/>
                <w:szCs w:val="21"/>
              </w:rPr>
              <w:t>职称</w:t>
            </w:r>
            <w:r w:rsidRPr="006F1302">
              <w:rPr>
                <w:rFonts w:ascii="宋体" w:hAnsi="宋体" w:hint="eastAsia"/>
                <w:szCs w:val="21"/>
              </w:rPr>
              <w:t>：讲师</w:t>
            </w:r>
          </w:p>
        </w:tc>
      </w:tr>
      <w:tr w:rsidR="00903405" w:rsidRPr="006F1302" w:rsidTr="006F1302">
        <w:trPr>
          <w:jc w:val="center"/>
        </w:trPr>
        <w:tc>
          <w:tcPr>
            <w:tcW w:w="4260" w:type="dxa"/>
            <w:vAlign w:val="center"/>
          </w:tcPr>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hint="eastAsia"/>
                <w:b/>
                <w:szCs w:val="21"/>
              </w:rPr>
              <w:t>联系电话</w:t>
            </w:r>
            <w:r w:rsidRPr="006F1302">
              <w:rPr>
                <w:rFonts w:ascii="宋体" w:hAnsi="宋体" w:hint="eastAsia"/>
                <w:szCs w:val="21"/>
              </w:rPr>
              <w:t>：13316629970</w:t>
            </w:r>
          </w:p>
        </w:tc>
        <w:tc>
          <w:tcPr>
            <w:tcW w:w="4262" w:type="dxa"/>
            <w:vAlign w:val="center"/>
          </w:tcPr>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hint="eastAsia"/>
                <w:b/>
                <w:szCs w:val="21"/>
              </w:rPr>
              <w:t>Email</w:t>
            </w:r>
            <w:r w:rsidR="00EA471C">
              <w:rPr>
                <w:rFonts w:ascii="宋体" w:hAnsi="宋体" w:hint="eastAsia"/>
                <w:szCs w:val="21"/>
              </w:rPr>
              <w:t>: 450591030@qq.com</w:t>
            </w:r>
          </w:p>
        </w:tc>
      </w:tr>
      <w:tr w:rsidR="00903405" w:rsidRPr="006F1302" w:rsidTr="006F1302">
        <w:trPr>
          <w:jc w:val="center"/>
        </w:trPr>
        <w:tc>
          <w:tcPr>
            <w:tcW w:w="8522" w:type="dxa"/>
            <w:gridSpan w:val="2"/>
            <w:vAlign w:val="center"/>
          </w:tcPr>
          <w:p w:rsidR="00903405" w:rsidRPr="006F1302" w:rsidRDefault="00903405" w:rsidP="006F1302">
            <w:pPr>
              <w:tabs>
                <w:tab w:val="left" w:pos="1440"/>
              </w:tabs>
              <w:spacing w:line="360" w:lineRule="exact"/>
              <w:outlineLvl w:val="0"/>
              <w:rPr>
                <w:rFonts w:ascii="宋体" w:hAnsi="宋体" w:hint="eastAsia"/>
                <w:b/>
                <w:szCs w:val="21"/>
              </w:rPr>
            </w:pPr>
            <w:r w:rsidRPr="006F1302">
              <w:rPr>
                <w:rFonts w:ascii="宋体" w:hAnsi="宋体" w:hint="eastAsia"/>
                <w:b/>
                <w:szCs w:val="21"/>
              </w:rPr>
              <w:t>答疑时间、地点与方式：</w:t>
            </w:r>
          </w:p>
          <w:p w:rsidR="00903405" w:rsidRPr="006F1302" w:rsidRDefault="00903405" w:rsidP="006F1302">
            <w:pPr>
              <w:tabs>
                <w:tab w:val="left" w:pos="1440"/>
              </w:tabs>
              <w:spacing w:line="360" w:lineRule="exact"/>
              <w:outlineLvl w:val="0"/>
              <w:rPr>
                <w:rFonts w:ascii="宋体" w:hAnsi="宋体" w:hint="eastAsia"/>
                <w:szCs w:val="21"/>
              </w:rPr>
            </w:pPr>
            <w:r w:rsidRPr="006F1302">
              <w:rPr>
                <w:rFonts w:ascii="宋体" w:hAnsi="宋体"/>
                <w:szCs w:val="21"/>
              </w:rPr>
              <w:t>1.每次上课的课前、课间和课后，采用</w:t>
            </w:r>
            <w:r w:rsidRPr="006F1302">
              <w:rPr>
                <w:rFonts w:ascii="宋体" w:hAnsi="宋体" w:hint="eastAsia"/>
                <w:szCs w:val="21"/>
              </w:rPr>
              <w:t>QQ聊天、电子邮件、电话、短信、面谈</w:t>
            </w:r>
            <w:r w:rsidRPr="006F1302">
              <w:rPr>
                <w:rFonts w:ascii="宋体" w:hAnsi="宋体"/>
                <w:szCs w:val="21"/>
              </w:rPr>
              <w:t>的方式</w:t>
            </w:r>
            <w:r w:rsidRPr="006F1302">
              <w:rPr>
                <w:rFonts w:ascii="宋体" w:hAnsi="宋体" w:hint="eastAsia"/>
                <w:szCs w:val="21"/>
              </w:rPr>
              <w:t>。</w:t>
            </w:r>
          </w:p>
          <w:p w:rsidR="00903405" w:rsidRPr="006F1302" w:rsidRDefault="00903405" w:rsidP="006F1302">
            <w:pPr>
              <w:tabs>
                <w:tab w:val="left" w:pos="1440"/>
              </w:tabs>
              <w:spacing w:line="360" w:lineRule="exact"/>
              <w:outlineLvl w:val="0"/>
              <w:rPr>
                <w:rFonts w:ascii="楷体_GB2312" w:eastAsia="楷体_GB2312" w:hAnsi="宋体" w:hint="eastAsia"/>
                <w:szCs w:val="21"/>
              </w:rPr>
            </w:pPr>
            <w:r w:rsidRPr="006F1302">
              <w:rPr>
                <w:rFonts w:ascii="宋体" w:hAnsi="宋体"/>
                <w:szCs w:val="21"/>
              </w:rPr>
              <w:t>2.每次发放作业时，</w:t>
            </w:r>
            <w:r w:rsidRPr="006F1302">
              <w:rPr>
                <w:rFonts w:ascii="宋体" w:hAnsi="宋体" w:hint="eastAsia"/>
                <w:szCs w:val="21"/>
              </w:rPr>
              <w:t>在上课教室</w:t>
            </w:r>
            <w:r w:rsidRPr="006F1302">
              <w:rPr>
                <w:rFonts w:ascii="宋体" w:hAnsi="宋体"/>
                <w:szCs w:val="21"/>
              </w:rPr>
              <w:t>集中讲解。</w:t>
            </w:r>
          </w:p>
        </w:tc>
      </w:tr>
    </w:tbl>
    <w:p w:rsidR="00203CEE" w:rsidRDefault="00203CEE" w:rsidP="00386EAA">
      <w:pPr>
        <w:tabs>
          <w:tab w:val="left" w:pos="1440"/>
        </w:tabs>
        <w:spacing w:line="360" w:lineRule="exact"/>
        <w:outlineLvl w:val="0"/>
        <w:rPr>
          <w:rFonts w:ascii="宋体" w:hAnsi="宋体" w:hint="eastAsia"/>
          <w:b/>
          <w:sz w:val="24"/>
        </w:rPr>
      </w:pPr>
    </w:p>
    <w:p w:rsidR="00903405" w:rsidRDefault="00903405" w:rsidP="00386EAA">
      <w:pPr>
        <w:tabs>
          <w:tab w:val="left" w:pos="1440"/>
        </w:tabs>
        <w:spacing w:line="360" w:lineRule="exact"/>
        <w:outlineLvl w:val="0"/>
        <w:rPr>
          <w:rFonts w:ascii="宋体" w:hAnsi="宋体" w:hint="eastAsia"/>
          <w:b/>
          <w:sz w:val="24"/>
        </w:rPr>
      </w:pPr>
      <w:r w:rsidRPr="009517A2">
        <w:rPr>
          <w:rFonts w:ascii="宋体" w:hAnsi="宋体" w:hint="eastAsia"/>
          <w:b/>
          <w:sz w:val="24"/>
        </w:rPr>
        <w:t>二、课程简介</w:t>
      </w:r>
    </w:p>
    <w:p w:rsidR="00903405" w:rsidRPr="005F14A0" w:rsidRDefault="001E6866" w:rsidP="005F14A0">
      <w:pPr>
        <w:spacing w:line="360" w:lineRule="exact"/>
        <w:ind w:firstLineChars="200" w:firstLine="480"/>
        <w:rPr>
          <w:rFonts w:hint="eastAsia"/>
          <w:sz w:val="24"/>
        </w:rPr>
      </w:pPr>
      <w:r w:rsidRPr="005F14A0">
        <w:rPr>
          <w:rFonts w:hint="eastAsia"/>
          <w:sz w:val="24"/>
        </w:rPr>
        <w:t>本课程在</w:t>
      </w:r>
      <w:r w:rsidRPr="005F14A0">
        <w:rPr>
          <w:sz w:val="24"/>
        </w:rPr>
        <w:t>探讨跨文化人力资源管理实践的基础上，注重分析跨国企业在实行人力资源管理时面临的选择和做出各种选择需要考虑的若干因素，特别加入了更多最新的理论研究内容和企业实践中发生的案例，体现了国际人力资源管理领域的整体现状和最新发展。</w:t>
      </w:r>
      <w:r w:rsidRPr="005F14A0">
        <w:rPr>
          <w:rFonts w:hint="eastAsia"/>
          <w:sz w:val="24"/>
        </w:rPr>
        <w:t>学生在学习了本课程以后，掌握了跨文化条件下进行人力资源管理的各种技能，能够知晓和理解跨国公司</w:t>
      </w:r>
      <w:proofErr w:type="gramStart"/>
      <w:r w:rsidRPr="005F14A0">
        <w:rPr>
          <w:rFonts w:hint="eastAsia"/>
          <w:sz w:val="24"/>
        </w:rPr>
        <w:t>在外派</w:t>
      </w:r>
      <w:proofErr w:type="gramEnd"/>
      <w:r w:rsidRPr="005F14A0">
        <w:rPr>
          <w:rFonts w:hint="eastAsia"/>
          <w:sz w:val="24"/>
        </w:rPr>
        <w:t>人员管理方面的一些常规型做法。</w:t>
      </w:r>
    </w:p>
    <w:p w:rsidR="00203CEE" w:rsidRDefault="00203CEE" w:rsidP="00903405">
      <w:pPr>
        <w:tabs>
          <w:tab w:val="left" w:pos="1440"/>
        </w:tabs>
        <w:spacing w:line="360" w:lineRule="exact"/>
        <w:outlineLvl w:val="0"/>
        <w:rPr>
          <w:rFonts w:ascii="宋体" w:hAnsi="宋体" w:hint="eastAsia"/>
          <w:b/>
          <w:sz w:val="24"/>
        </w:rPr>
      </w:pPr>
    </w:p>
    <w:p w:rsidR="00903405" w:rsidRPr="009517A2" w:rsidRDefault="00903405" w:rsidP="00903405">
      <w:pPr>
        <w:tabs>
          <w:tab w:val="left" w:pos="1440"/>
        </w:tabs>
        <w:spacing w:line="360" w:lineRule="exact"/>
        <w:outlineLvl w:val="0"/>
        <w:rPr>
          <w:rFonts w:ascii="宋体" w:hAnsi="宋体" w:hint="eastAsia"/>
          <w:b/>
          <w:sz w:val="24"/>
        </w:rPr>
      </w:pPr>
      <w:r w:rsidRPr="009517A2">
        <w:rPr>
          <w:rFonts w:ascii="宋体" w:hAnsi="宋体" w:hint="eastAsia"/>
          <w:b/>
          <w:sz w:val="24"/>
        </w:rPr>
        <w:t>三、课程目标</w:t>
      </w:r>
    </w:p>
    <w:p w:rsidR="00903405" w:rsidRPr="009517A2" w:rsidRDefault="00903405" w:rsidP="005F14A0">
      <w:pPr>
        <w:spacing w:line="360" w:lineRule="exact"/>
        <w:ind w:firstLineChars="200" w:firstLine="480"/>
        <w:jc w:val="left"/>
        <w:rPr>
          <w:rFonts w:ascii="宋体" w:hAnsi="宋体" w:hint="eastAsia"/>
          <w:sz w:val="24"/>
        </w:rPr>
      </w:pPr>
      <w:r w:rsidRPr="009517A2">
        <w:rPr>
          <w:rFonts w:ascii="宋体" w:hAnsi="宋体" w:hint="eastAsia"/>
          <w:sz w:val="24"/>
        </w:rPr>
        <w:t>结合专业培养目标，提出本课程要达到的目标。这些目标包括：</w:t>
      </w:r>
    </w:p>
    <w:p w:rsidR="001E6866" w:rsidRPr="00DE4409" w:rsidRDefault="00903405" w:rsidP="005F14A0">
      <w:pPr>
        <w:pStyle w:val="a4"/>
        <w:spacing w:line="360" w:lineRule="exact"/>
        <w:rPr>
          <w:rFonts w:hAnsi="宋体" w:hint="eastAsia"/>
          <w:b/>
          <w:szCs w:val="24"/>
        </w:rPr>
      </w:pPr>
      <w:r w:rsidRPr="00DE4409">
        <w:rPr>
          <w:rFonts w:hAnsi="宋体" w:hint="eastAsia"/>
          <w:b/>
          <w:szCs w:val="24"/>
        </w:rPr>
        <w:t>1、知识与技能目标：</w:t>
      </w:r>
    </w:p>
    <w:p w:rsidR="00903405" w:rsidRPr="00044FDA" w:rsidRDefault="00044FDA" w:rsidP="00203CEE">
      <w:pPr>
        <w:pStyle w:val="a4"/>
        <w:spacing w:line="360" w:lineRule="exact"/>
        <w:ind w:firstLineChars="200" w:firstLine="480"/>
        <w:rPr>
          <w:rFonts w:hAnsi="宋体" w:hint="eastAsia"/>
          <w:szCs w:val="24"/>
        </w:rPr>
      </w:pPr>
      <w:r w:rsidRPr="00044FDA">
        <w:rPr>
          <w:rFonts w:hAnsi="宋体" w:hint="eastAsia"/>
          <w:szCs w:val="24"/>
        </w:rPr>
        <w:t>根据本课程教学大纲，</w:t>
      </w:r>
      <w:r>
        <w:rPr>
          <w:rFonts w:hAnsi="宋体" w:hint="eastAsia"/>
          <w:szCs w:val="24"/>
        </w:rPr>
        <w:t>学生通过本课程的学习，掌握国内人力资源和国际人力资源管理的差异、人员配备的途径、外派人员选拔的标准以及培训的方式、国际人力资源薪酬福利的制度、以及外派人员回归的职业生涯发展；学生需要熟悉什么是国际人力资源、什么是国际兼并和收购、</w:t>
      </w:r>
      <w:r w:rsidR="00660A08">
        <w:rPr>
          <w:rFonts w:hAnsi="宋体" w:hint="eastAsia"/>
          <w:szCs w:val="24"/>
        </w:rPr>
        <w:t>企业人员绩效管理等方面知识；并需要了解</w:t>
      </w:r>
      <w:r w:rsidR="00C843C6">
        <w:rPr>
          <w:rFonts w:hAnsi="宋体" w:hint="eastAsia"/>
          <w:szCs w:val="24"/>
        </w:rPr>
        <w:t>国际化的进程以及国际中小企业发展等知识。</w:t>
      </w:r>
    </w:p>
    <w:p w:rsidR="00203CEE" w:rsidRPr="00DE4409" w:rsidRDefault="00903405" w:rsidP="005F14A0">
      <w:pPr>
        <w:pStyle w:val="a4"/>
        <w:spacing w:line="360" w:lineRule="exact"/>
        <w:rPr>
          <w:rFonts w:hAnsi="宋体" w:hint="eastAsia"/>
          <w:b/>
          <w:szCs w:val="24"/>
        </w:rPr>
      </w:pPr>
      <w:r w:rsidRPr="00DE4409">
        <w:rPr>
          <w:rFonts w:hAnsi="宋体" w:hint="eastAsia"/>
          <w:b/>
          <w:szCs w:val="24"/>
        </w:rPr>
        <w:t>2、过程与方法目标：</w:t>
      </w:r>
    </w:p>
    <w:p w:rsidR="00903405" w:rsidRPr="00C44B18" w:rsidRDefault="00C44B18" w:rsidP="00203CEE">
      <w:pPr>
        <w:pStyle w:val="a4"/>
        <w:spacing w:line="360" w:lineRule="exact"/>
        <w:ind w:firstLineChars="200" w:firstLine="480"/>
        <w:rPr>
          <w:rFonts w:hAnsi="宋体" w:hint="eastAsia"/>
          <w:szCs w:val="24"/>
        </w:rPr>
      </w:pPr>
      <w:r w:rsidRPr="00C44B18">
        <w:rPr>
          <w:rFonts w:hAnsi="宋体" w:hint="eastAsia"/>
          <w:szCs w:val="24"/>
        </w:rPr>
        <w:t>本课程是通过人力资源管理一系列的相关过程理论在跨国企业环境下的延伸</w:t>
      </w:r>
      <w:r>
        <w:rPr>
          <w:rFonts w:hAnsi="宋体" w:hint="eastAsia"/>
          <w:szCs w:val="24"/>
        </w:rPr>
        <w:t>，包括人力资源的战略规划、人员配备、培训与发展、人员测评、薪酬福利、职业生涯发展等在国际环境各个方面的研究。学生需要培养良好的价值观，世界观和国际观是为将来能跟好地根据客观实践更灵活地运用相关的理论。</w:t>
      </w:r>
    </w:p>
    <w:p w:rsidR="00203CEE" w:rsidRPr="00DE4409" w:rsidRDefault="00903405" w:rsidP="005F14A0">
      <w:pPr>
        <w:tabs>
          <w:tab w:val="left" w:pos="1440"/>
        </w:tabs>
        <w:spacing w:line="360" w:lineRule="exact"/>
        <w:outlineLvl w:val="0"/>
        <w:rPr>
          <w:rFonts w:ascii="宋体" w:hAnsi="宋体" w:hint="eastAsia"/>
          <w:b/>
          <w:sz w:val="24"/>
        </w:rPr>
      </w:pPr>
      <w:r w:rsidRPr="00DE4409">
        <w:rPr>
          <w:rFonts w:ascii="宋体" w:hAnsi="宋体" w:hint="eastAsia"/>
          <w:b/>
          <w:sz w:val="24"/>
        </w:rPr>
        <w:t>3、情感、态度与价值观发展目标：</w:t>
      </w:r>
    </w:p>
    <w:p w:rsidR="00C44B18" w:rsidRPr="00091034" w:rsidRDefault="00C44B18" w:rsidP="00203CEE">
      <w:pPr>
        <w:tabs>
          <w:tab w:val="left" w:pos="1440"/>
        </w:tabs>
        <w:spacing w:line="360" w:lineRule="exact"/>
        <w:ind w:firstLineChars="200" w:firstLine="480"/>
        <w:outlineLvl w:val="0"/>
        <w:rPr>
          <w:rFonts w:ascii="宋体" w:hAnsi="宋体" w:hint="eastAsia"/>
          <w:sz w:val="24"/>
        </w:rPr>
      </w:pPr>
      <w:r w:rsidRPr="00091034">
        <w:rPr>
          <w:rFonts w:ascii="宋体" w:hAnsi="宋体" w:hint="eastAsia"/>
          <w:sz w:val="24"/>
        </w:rPr>
        <w:t>通过本课程的学习，培养作为国际</w:t>
      </w:r>
      <w:r>
        <w:rPr>
          <w:rFonts w:ascii="宋体" w:hAnsi="宋体" w:hint="eastAsia"/>
          <w:sz w:val="24"/>
        </w:rPr>
        <w:t>人力资源管理者</w:t>
      </w:r>
      <w:r w:rsidRPr="00091034">
        <w:rPr>
          <w:rFonts w:ascii="宋体" w:hAnsi="宋体" w:hint="eastAsia"/>
          <w:sz w:val="24"/>
        </w:rPr>
        <w:t>必须具备的系统思考、持续学习、为社会服务、尊重不同文化的价值观念，为未来的</w:t>
      </w:r>
      <w:r>
        <w:rPr>
          <w:rFonts w:ascii="宋体" w:hAnsi="宋体" w:hint="eastAsia"/>
          <w:sz w:val="24"/>
        </w:rPr>
        <w:t>优秀的人力资源管理者</w:t>
      </w:r>
      <w:r w:rsidRPr="00091034">
        <w:rPr>
          <w:rFonts w:ascii="宋体" w:hAnsi="宋体" w:hint="eastAsia"/>
          <w:sz w:val="24"/>
        </w:rPr>
        <w:t>奠定良好的基础。</w:t>
      </w:r>
    </w:p>
    <w:p w:rsidR="00203CEE" w:rsidRDefault="00203CEE" w:rsidP="00903405">
      <w:pPr>
        <w:spacing w:line="360" w:lineRule="exact"/>
        <w:rPr>
          <w:rFonts w:ascii="宋体" w:hAnsi="宋体" w:hint="eastAsia"/>
          <w:b/>
          <w:sz w:val="24"/>
        </w:rPr>
      </w:pPr>
    </w:p>
    <w:p w:rsidR="00903405" w:rsidRPr="009517A2" w:rsidRDefault="00903405" w:rsidP="00903405">
      <w:pPr>
        <w:spacing w:line="360" w:lineRule="exact"/>
        <w:rPr>
          <w:rFonts w:ascii="宋体" w:hAnsi="宋体" w:hint="eastAsia"/>
          <w:b/>
          <w:sz w:val="24"/>
        </w:rPr>
      </w:pPr>
      <w:r w:rsidRPr="009517A2">
        <w:rPr>
          <w:rFonts w:ascii="宋体" w:hAnsi="宋体" w:hint="eastAsia"/>
          <w:b/>
          <w:sz w:val="24"/>
        </w:rPr>
        <w:t>四、与前后课程的联系</w:t>
      </w:r>
    </w:p>
    <w:p w:rsidR="00903405" w:rsidRPr="007C096F" w:rsidRDefault="00386EAA" w:rsidP="005F14A0">
      <w:pPr>
        <w:tabs>
          <w:tab w:val="left" w:pos="1440"/>
        </w:tabs>
        <w:spacing w:line="360" w:lineRule="exact"/>
        <w:outlineLvl w:val="0"/>
        <w:rPr>
          <w:rFonts w:ascii="宋体" w:hAnsi="宋体" w:hint="eastAsia"/>
          <w:sz w:val="24"/>
        </w:rPr>
      </w:pPr>
      <w:r w:rsidRPr="007C096F">
        <w:rPr>
          <w:rFonts w:ascii="宋体" w:hAnsi="宋体" w:hint="eastAsia"/>
          <w:sz w:val="24"/>
        </w:rPr>
        <w:t>基础课程：管理学；人力资源管理；跨文化管理，人力资源专业英语等；</w:t>
      </w:r>
    </w:p>
    <w:p w:rsidR="00386EAA" w:rsidRPr="007C096F" w:rsidRDefault="00386EAA" w:rsidP="005F14A0">
      <w:pPr>
        <w:tabs>
          <w:tab w:val="left" w:pos="1440"/>
        </w:tabs>
        <w:spacing w:line="360" w:lineRule="exact"/>
        <w:outlineLvl w:val="0"/>
        <w:rPr>
          <w:rFonts w:ascii="宋体" w:hAnsi="宋体" w:hint="eastAsia"/>
          <w:sz w:val="24"/>
        </w:rPr>
      </w:pPr>
      <w:r w:rsidRPr="007C096F">
        <w:rPr>
          <w:rFonts w:ascii="宋体" w:hAnsi="宋体" w:hint="eastAsia"/>
          <w:sz w:val="24"/>
        </w:rPr>
        <w:t>后续课程：管理实习，毕业论文。</w:t>
      </w:r>
    </w:p>
    <w:p w:rsidR="00203CEE" w:rsidRDefault="00203CEE" w:rsidP="00610B87">
      <w:pPr>
        <w:snapToGrid w:val="0"/>
        <w:spacing w:line="360" w:lineRule="exact"/>
        <w:rPr>
          <w:rFonts w:ascii="宋体" w:hAnsi="宋体" w:hint="eastAsia"/>
          <w:b/>
          <w:spacing w:val="-3"/>
          <w:sz w:val="24"/>
          <w:lang w:val="en-GB"/>
        </w:rPr>
      </w:pPr>
    </w:p>
    <w:p w:rsidR="00903405" w:rsidRPr="009517A2" w:rsidRDefault="00903405" w:rsidP="00610B87">
      <w:pPr>
        <w:snapToGrid w:val="0"/>
        <w:spacing w:line="360" w:lineRule="exact"/>
        <w:rPr>
          <w:rFonts w:ascii="宋体" w:hAnsi="宋体" w:hint="eastAsia"/>
          <w:b/>
          <w:spacing w:val="-3"/>
          <w:sz w:val="24"/>
          <w:lang w:val="en-GB"/>
        </w:rPr>
      </w:pPr>
      <w:r w:rsidRPr="009517A2">
        <w:rPr>
          <w:rFonts w:ascii="宋体" w:hAnsi="宋体" w:hint="eastAsia"/>
          <w:b/>
          <w:spacing w:val="-3"/>
          <w:sz w:val="24"/>
          <w:lang w:val="en-GB"/>
        </w:rPr>
        <w:t>五、教材选用与参考书</w:t>
      </w:r>
    </w:p>
    <w:p w:rsidR="00903405" w:rsidRPr="007C096F" w:rsidRDefault="00903405" w:rsidP="00610B87">
      <w:pPr>
        <w:tabs>
          <w:tab w:val="left" w:pos="1440"/>
        </w:tabs>
        <w:spacing w:line="360" w:lineRule="exact"/>
        <w:outlineLvl w:val="0"/>
        <w:rPr>
          <w:rFonts w:ascii="宋体" w:hAnsi="宋体" w:hint="eastAsia"/>
          <w:sz w:val="24"/>
        </w:rPr>
      </w:pPr>
      <w:r w:rsidRPr="007C096F">
        <w:rPr>
          <w:rFonts w:ascii="宋体" w:hAnsi="宋体" w:hint="eastAsia"/>
          <w:sz w:val="24"/>
        </w:rPr>
        <w:t>1、选用教材：</w:t>
      </w:r>
      <w:hyperlink r:id="rId6" w:history="1">
        <w:r w:rsidR="001E6866" w:rsidRPr="007C096F">
          <w:rPr>
            <w:rFonts w:ascii="宋体" w:hAnsi="宋体"/>
          </w:rPr>
          <w:t>国际人力资源管理（第5版）</w:t>
        </w:r>
      </w:hyperlink>
      <w:r w:rsidR="001E6866" w:rsidRPr="007C096F">
        <w:rPr>
          <w:rFonts w:ascii="宋体" w:hAnsi="宋体"/>
        </w:rPr>
        <w:t xml:space="preserve">作者: </w:t>
      </w:r>
      <w:hyperlink r:id="rId7" w:history="1">
        <w:r w:rsidR="001E6866" w:rsidRPr="007C096F">
          <w:rPr>
            <w:rFonts w:ascii="宋体" w:hAnsi="宋体"/>
          </w:rPr>
          <w:t>彼得·</w:t>
        </w:r>
      </w:hyperlink>
      <w:r w:rsidR="001E6866" w:rsidRPr="007C096F">
        <w:rPr>
          <w:rFonts w:ascii="宋体" w:hAnsi="宋体"/>
        </w:rPr>
        <w:t>J</w:t>
      </w:r>
      <w:hyperlink r:id="rId8" w:history="1">
        <w:r w:rsidR="001E6866" w:rsidRPr="007C096F">
          <w:rPr>
            <w:rFonts w:ascii="宋体" w:hAnsi="宋体"/>
          </w:rPr>
          <w:t>·道林</w:t>
        </w:r>
      </w:hyperlink>
      <w:r w:rsidR="001E6866" w:rsidRPr="007C096F">
        <w:rPr>
          <w:rFonts w:ascii="宋体" w:hAnsi="宋体"/>
        </w:rPr>
        <w:t>(</w:t>
      </w:r>
      <w:hyperlink r:id="rId9" w:history="1">
        <w:r w:rsidR="001E6866" w:rsidRPr="007C096F">
          <w:rPr>
            <w:rFonts w:ascii="宋体" w:hAnsi="宋体"/>
          </w:rPr>
          <w:t>Peter J.Dowling</w:t>
        </w:r>
      </w:hyperlink>
      <w:r w:rsidR="001E6866" w:rsidRPr="007C096F">
        <w:rPr>
          <w:rFonts w:ascii="宋体" w:hAnsi="宋体"/>
        </w:rPr>
        <w:t xml:space="preserve">) </w:t>
      </w:r>
      <w:hyperlink r:id="rId10" w:history="1"/>
    </w:p>
    <w:p w:rsidR="007873AA" w:rsidRPr="005F14A0" w:rsidRDefault="00903405" w:rsidP="00610B87">
      <w:pPr>
        <w:tabs>
          <w:tab w:val="left" w:pos="1440"/>
        </w:tabs>
        <w:spacing w:line="360" w:lineRule="exact"/>
        <w:outlineLvl w:val="0"/>
        <w:rPr>
          <w:rFonts w:ascii="宋体" w:hAnsi="宋体" w:hint="eastAsia"/>
        </w:rPr>
      </w:pPr>
      <w:r w:rsidRPr="007C096F">
        <w:rPr>
          <w:rFonts w:ascii="宋体" w:hAnsi="宋体" w:hint="eastAsia"/>
          <w:sz w:val="24"/>
        </w:rPr>
        <w:t>2、推荐参考书：</w:t>
      </w:r>
      <w:r w:rsidR="00386EAA" w:rsidRPr="007C096F">
        <w:rPr>
          <w:rFonts w:ascii="宋体" w:hAnsi="宋体" w:hint="eastAsia"/>
        </w:rPr>
        <w:t xml:space="preserve">国际管理:文化、战略与行为(第4版) </w:t>
      </w:r>
      <w:r w:rsidR="00386EAA" w:rsidRPr="007C096F">
        <w:rPr>
          <w:rFonts w:ascii="宋体" w:hAnsi="宋体"/>
        </w:rPr>
        <w:t>作者</w:t>
      </w:r>
      <w:r w:rsidR="00386EAA" w:rsidRPr="007C096F">
        <w:rPr>
          <w:rFonts w:ascii="宋体" w:hAnsi="宋体" w:hint="eastAsia"/>
        </w:rPr>
        <w:t>：</w:t>
      </w:r>
      <w:hyperlink r:id="rId11" w:history="1">
        <w:r w:rsidR="00386EAA" w:rsidRPr="007C096F">
          <w:rPr>
            <w:rFonts w:ascii="宋体" w:hAnsi="宋体"/>
          </w:rPr>
          <w:t>卢坦斯 (Luthans Fred)</w:t>
        </w:r>
      </w:hyperlink>
    </w:p>
    <w:p w:rsidR="00203CEE" w:rsidRDefault="00203CEE" w:rsidP="00610B87">
      <w:pPr>
        <w:tabs>
          <w:tab w:val="left" w:pos="1440"/>
        </w:tabs>
        <w:spacing w:line="360" w:lineRule="exact"/>
        <w:outlineLvl w:val="0"/>
        <w:rPr>
          <w:rFonts w:ascii="宋体" w:hAnsi="宋体" w:hint="eastAsia"/>
          <w:b/>
          <w:sz w:val="24"/>
        </w:rPr>
      </w:pPr>
    </w:p>
    <w:p w:rsidR="00903405" w:rsidRPr="009517A2" w:rsidRDefault="00903405" w:rsidP="00610B87">
      <w:pPr>
        <w:tabs>
          <w:tab w:val="left" w:pos="1440"/>
        </w:tabs>
        <w:spacing w:line="360" w:lineRule="exact"/>
        <w:outlineLvl w:val="0"/>
        <w:rPr>
          <w:rFonts w:ascii="宋体" w:hAnsi="宋体" w:hint="eastAsia"/>
          <w:sz w:val="24"/>
        </w:rPr>
      </w:pPr>
      <w:r w:rsidRPr="00393C52">
        <w:rPr>
          <w:rFonts w:ascii="宋体" w:hAnsi="宋体" w:hint="eastAsia"/>
          <w:b/>
          <w:sz w:val="24"/>
        </w:rPr>
        <w:t>六、课程进度表</w:t>
      </w:r>
    </w:p>
    <w:p w:rsidR="00903405" w:rsidRPr="009517A2" w:rsidRDefault="00903405" w:rsidP="00610B87">
      <w:pPr>
        <w:tabs>
          <w:tab w:val="left" w:pos="1440"/>
        </w:tabs>
        <w:spacing w:line="360" w:lineRule="exact"/>
        <w:jc w:val="center"/>
        <w:outlineLvl w:val="0"/>
        <w:rPr>
          <w:rFonts w:ascii="宋体" w:hAnsi="宋体" w:hint="eastAsia"/>
          <w:sz w:val="24"/>
        </w:rPr>
      </w:pPr>
      <w:r w:rsidRPr="00393C52">
        <w:rPr>
          <w:rFonts w:ascii="宋体" w:hAnsi="宋体" w:hint="eastAsia"/>
          <w:b/>
          <w:szCs w:val="21"/>
        </w:rPr>
        <w:t>表</w:t>
      </w:r>
      <w:r>
        <w:rPr>
          <w:rFonts w:ascii="宋体" w:hAnsi="宋体" w:hint="eastAsia"/>
          <w:b/>
          <w:szCs w:val="21"/>
        </w:rPr>
        <w:t>1</w:t>
      </w:r>
      <w:r w:rsidRPr="00393C52">
        <w:rPr>
          <w:rFonts w:ascii="宋体" w:hAnsi="宋体" w:hint="eastAsia"/>
          <w:b/>
          <w:szCs w:val="21"/>
        </w:rPr>
        <w:t xml:space="preserve">    </w:t>
      </w:r>
      <w:r>
        <w:rPr>
          <w:rFonts w:ascii="宋体" w:hAnsi="宋体" w:hint="eastAsia"/>
          <w:b/>
          <w:szCs w:val="21"/>
        </w:rPr>
        <w:t>理论</w:t>
      </w:r>
      <w:r w:rsidRPr="00393C52">
        <w:rPr>
          <w:rFonts w:ascii="宋体" w:hAnsi="宋体" w:hint="eastAsia"/>
          <w:b/>
          <w:szCs w:val="21"/>
        </w:rPr>
        <w:t>教学进程表</w:t>
      </w:r>
    </w:p>
    <w:tbl>
      <w:tblPr>
        <w:tblW w:w="9398" w:type="dxa"/>
        <w:tblInd w:w="-9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49"/>
        <w:gridCol w:w="1848"/>
        <w:gridCol w:w="3442"/>
        <w:gridCol w:w="2536"/>
        <w:gridCol w:w="823"/>
      </w:tblGrid>
      <w:tr w:rsidR="00903405" w:rsidRPr="009517A2" w:rsidTr="006D2FC5">
        <w:trPr>
          <w:cantSplit/>
          <w:trHeight w:val="487"/>
        </w:trPr>
        <w:tc>
          <w:tcPr>
            <w:tcW w:w="749" w:type="dxa"/>
            <w:tcBorders>
              <w:top w:val="single" w:sz="4" w:space="0" w:color="auto"/>
              <w:left w:val="single" w:sz="4" w:space="0" w:color="auto"/>
              <w:bottom w:val="single" w:sz="4" w:space="0" w:color="auto"/>
              <w:right w:val="single" w:sz="4" w:space="0" w:color="auto"/>
            </w:tcBorders>
            <w:vAlign w:val="center"/>
          </w:tcPr>
          <w:p w:rsidR="00903405" w:rsidRPr="00004B95" w:rsidRDefault="00903405" w:rsidP="00610B87">
            <w:pPr>
              <w:spacing w:line="360" w:lineRule="exact"/>
              <w:jc w:val="center"/>
              <w:rPr>
                <w:rFonts w:ascii="宋体" w:hAnsi="宋体" w:hint="eastAsia"/>
                <w:b/>
                <w:szCs w:val="21"/>
              </w:rPr>
            </w:pPr>
            <w:r w:rsidRPr="00004B95">
              <w:rPr>
                <w:rFonts w:ascii="宋体" w:hAnsi="宋体" w:hint="eastAsia"/>
                <w:b/>
                <w:szCs w:val="21"/>
              </w:rPr>
              <w:t>周次</w:t>
            </w:r>
          </w:p>
        </w:tc>
        <w:tc>
          <w:tcPr>
            <w:tcW w:w="1848" w:type="dxa"/>
            <w:tcBorders>
              <w:top w:val="single" w:sz="4" w:space="0" w:color="auto"/>
              <w:left w:val="single" w:sz="4" w:space="0" w:color="auto"/>
              <w:bottom w:val="single" w:sz="4" w:space="0" w:color="auto"/>
              <w:right w:val="single" w:sz="4" w:space="0" w:color="auto"/>
            </w:tcBorders>
            <w:vAlign w:val="center"/>
          </w:tcPr>
          <w:p w:rsidR="00903405" w:rsidRPr="00004B95" w:rsidRDefault="00903405" w:rsidP="00610B87">
            <w:pPr>
              <w:spacing w:line="360" w:lineRule="exact"/>
              <w:jc w:val="center"/>
              <w:rPr>
                <w:rFonts w:ascii="宋体" w:hAnsi="宋体" w:hint="eastAsia"/>
                <w:b/>
                <w:szCs w:val="21"/>
              </w:rPr>
            </w:pPr>
            <w:r w:rsidRPr="00004B95">
              <w:rPr>
                <w:rFonts w:ascii="宋体" w:hAnsi="宋体" w:hint="eastAsia"/>
                <w:b/>
                <w:szCs w:val="21"/>
              </w:rPr>
              <w:t>教学主题</w:t>
            </w:r>
          </w:p>
        </w:tc>
        <w:tc>
          <w:tcPr>
            <w:tcW w:w="3442" w:type="dxa"/>
            <w:tcBorders>
              <w:top w:val="single" w:sz="4" w:space="0" w:color="auto"/>
              <w:left w:val="single" w:sz="4" w:space="0" w:color="auto"/>
              <w:right w:val="single" w:sz="4" w:space="0" w:color="auto"/>
            </w:tcBorders>
            <w:vAlign w:val="center"/>
          </w:tcPr>
          <w:p w:rsidR="00903405" w:rsidRPr="00004B95" w:rsidRDefault="00903405" w:rsidP="00610B87">
            <w:pPr>
              <w:spacing w:line="360" w:lineRule="exact"/>
              <w:jc w:val="center"/>
              <w:rPr>
                <w:rFonts w:ascii="宋体" w:hAnsi="宋体" w:hint="eastAsia"/>
                <w:b/>
                <w:szCs w:val="21"/>
              </w:rPr>
            </w:pPr>
            <w:r w:rsidRPr="00004B95">
              <w:rPr>
                <w:rFonts w:ascii="宋体" w:hAnsi="宋体" w:hint="eastAsia"/>
                <w:b/>
                <w:szCs w:val="21"/>
              </w:rPr>
              <w:t>要点与重点</w:t>
            </w:r>
          </w:p>
        </w:tc>
        <w:tc>
          <w:tcPr>
            <w:tcW w:w="2536" w:type="dxa"/>
            <w:tcBorders>
              <w:top w:val="single" w:sz="4" w:space="0" w:color="auto"/>
              <w:left w:val="single" w:sz="4" w:space="0" w:color="auto"/>
              <w:right w:val="single" w:sz="4" w:space="0" w:color="auto"/>
            </w:tcBorders>
            <w:vAlign w:val="center"/>
          </w:tcPr>
          <w:p w:rsidR="00903405" w:rsidRPr="001148FB" w:rsidRDefault="00903405" w:rsidP="00610B87">
            <w:pPr>
              <w:spacing w:line="360" w:lineRule="exact"/>
              <w:jc w:val="center"/>
              <w:rPr>
                <w:rFonts w:ascii="宋体" w:hAnsi="宋体" w:hint="eastAsia"/>
                <w:b/>
                <w:szCs w:val="21"/>
              </w:rPr>
            </w:pPr>
            <w:r w:rsidRPr="001148FB">
              <w:rPr>
                <w:rFonts w:ascii="宋体" w:hAnsi="宋体" w:hint="eastAsia"/>
                <w:b/>
                <w:szCs w:val="21"/>
              </w:rPr>
              <w:t>要求</w:t>
            </w:r>
          </w:p>
        </w:tc>
        <w:tc>
          <w:tcPr>
            <w:tcW w:w="823" w:type="dxa"/>
            <w:tcBorders>
              <w:top w:val="single" w:sz="4" w:space="0" w:color="auto"/>
              <w:left w:val="single" w:sz="4" w:space="0" w:color="auto"/>
              <w:bottom w:val="single" w:sz="4" w:space="0" w:color="auto"/>
              <w:right w:val="single" w:sz="4" w:space="0" w:color="auto"/>
            </w:tcBorders>
            <w:vAlign w:val="center"/>
          </w:tcPr>
          <w:p w:rsidR="00903405" w:rsidRPr="00004B95" w:rsidRDefault="00903405" w:rsidP="00610B87">
            <w:pPr>
              <w:spacing w:line="360" w:lineRule="exact"/>
              <w:jc w:val="center"/>
              <w:rPr>
                <w:rFonts w:ascii="宋体" w:hAnsi="宋体" w:hint="eastAsia"/>
                <w:b/>
                <w:szCs w:val="21"/>
              </w:rPr>
            </w:pPr>
            <w:r w:rsidRPr="00004B95">
              <w:rPr>
                <w:rFonts w:ascii="宋体" w:hAnsi="宋体" w:hint="eastAsia"/>
                <w:b/>
                <w:szCs w:val="21"/>
              </w:rPr>
              <w:t>学时</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1</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szCs w:val="21"/>
              </w:rPr>
              <w:t>C</w:t>
            </w:r>
            <w:r>
              <w:rPr>
                <w:rFonts w:ascii="宋体" w:hAnsi="宋体" w:hint="eastAsia"/>
                <w:szCs w:val="21"/>
              </w:rPr>
              <w:t>hapter 1</w:t>
            </w: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szCs w:val="21"/>
              </w:rPr>
              <w:t>I</w:t>
            </w:r>
            <w:r>
              <w:rPr>
                <w:rFonts w:ascii="宋体" w:hAnsi="宋体" w:hint="eastAsia"/>
                <w:szCs w:val="21"/>
              </w:rPr>
              <w:t>ntroduction to IHRM</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hyperlink r:id="rId12" w:history="1">
              <w:r w:rsidR="00C44B18">
                <w:rPr>
                  <w:rFonts w:ascii="宋体" w:hAnsi="宋体" w:hint="eastAsia"/>
                  <w:szCs w:val="21"/>
                </w:rPr>
                <w:t>A</w:t>
              </w:r>
              <w:r w:rsidRPr="00901644">
                <w:rPr>
                  <w:rFonts w:ascii="宋体" w:hAnsi="宋体"/>
                  <w:szCs w:val="21"/>
                </w:rPr>
                <w:t>cquaintance</w:t>
              </w:r>
            </w:hyperlink>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2</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szCs w:val="21"/>
              </w:rPr>
              <w:t>D</w:t>
            </w:r>
            <w:r>
              <w:rPr>
                <w:rFonts w:ascii="宋体" w:hAnsi="宋体" w:hint="eastAsia"/>
                <w:szCs w:val="21"/>
              </w:rPr>
              <w:t>ifference between domestic HRM &amp; IHRM</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r>
              <w:rPr>
                <w:rFonts w:ascii="宋体" w:hAnsi="宋体"/>
                <w:szCs w:val="21"/>
              </w:rPr>
              <w:t>M</w:t>
            </w:r>
            <w:r>
              <w:rPr>
                <w:rFonts w:ascii="宋体" w:hAnsi="宋体" w:hint="eastAsia"/>
                <w:szCs w:val="21"/>
              </w:rPr>
              <w:t>aster</w:t>
            </w:r>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3</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hint="eastAsia"/>
                <w:szCs w:val="21"/>
              </w:rPr>
              <w:t>Chapter 2</w:t>
            </w: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szCs w:val="21"/>
              </w:rPr>
              <w:t>T</w:t>
            </w:r>
            <w:r>
              <w:rPr>
                <w:rFonts w:ascii="宋体" w:hAnsi="宋体" w:hint="eastAsia"/>
                <w:szCs w:val="21"/>
              </w:rPr>
              <w:t>he path to global status</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r>
              <w:rPr>
                <w:rFonts w:ascii="宋体" w:hAnsi="宋体" w:hint="eastAsia"/>
                <w:szCs w:val="21"/>
              </w:rPr>
              <w:t>comprehend</w:t>
            </w:r>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4</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szCs w:val="21"/>
              </w:rPr>
              <w:t>C</w:t>
            </w:r>
            <w:r>
              <w:rPr>
                <w:rFonts w:ascii="宋体" w:hAnsi="宋体" w:hint="eastAsia"/>
                <w:szCs w:val="21"/>
              </w:rPr>
              <w:t>hapter 3</w:t>
            </w: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szCs w:val="21"/>
              </w:rPr>
              <w:t>C</w:t>
            </w:r>
            <w:r>
              <w:rPr>
                <w:rFonts w:ascii="宋体" w:hAnsi="宋体" w:hint="eastAsia"/>
                <w:szCs w:val="21"/>
              </w:rPr>
              <w:t xml:space="preserve">ross border merger &amp; </w:t>
            </w:r>
            <w:r w:rsidR="001147F2">
              <w:rPr>
                <w:rFonts w:ascii="宋体" w:hAnsi="宋体"/>
                <w:szCs w:val="21"/>
              </w:rPr>
              <w:t>acquisition</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hyperlink r:id="rId13" w:history="1">
              <w:r w:rsidRPr="00901644">
                <w:rPr>
                  <w:rFonts w:ascii="宋体" w:hAnsi="宋体"/>
                  <w:szCs w:val="21"/>
                </w:rPr>
                <w:t>acquaintance</w:t>
              </w:r>
            </w:hyperlink>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5</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hint="eastAsia"/>
                <w:szCs w:val="21"/>
              </w:rPr>
              <w:t>International SMEs</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hyperlink r:id="rId14" w:history="1">
              <w:r w:rsidR="00660A08">
                <w:rPr>
                  <w:rFonts w:ascii="宋体" w:hAnsi="宋体"/>
                  <w:szCs w:val="21"/>
                </w:rPr>
                <w:t>c</w:t>
              </w:r>
              <w:r w:rsidR="00660A08">
                <w:rPr>
                  <w:rFonts w:ascii="宋体" w:hAnsi="宋体" w:hint="eastAsia"/>
                  <w:szCs w:val="21"/>
                </w:rPr>
                <w:t>omprehend</w:t>
              </w:r>
            </w:hyperlink>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6</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szCs w:val="21"/>
              </w:rPr>
              <w:t>C</w:t>
            </w:r>
            <w:r>
              <w:rPr>
                <w:rFonts w:ascii="宋体" w:hAnsi="宋体" w:hint="eastAsia"/>
                <w:szCs w:val="21"/>
              </w:rPr>
              <w:t>hapter 4</w:t>
            </w: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hint="eastAsia"/>
                <w:szCs w:val="21"/>
              </w:rPr>
              <w:t>Approaches to staffing</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r>
              <w:rPr>
                <w:rFonts w:ascii="宋体" w:hAnsi="宋体"/>
                <w:szCs w:val="21"/>
              </w:rPr>
              <w:t>M</w:t>
            </w:r>
            <w:r>
              <w:rPr>
                <w:rFonts w:ascii="宋体" w:hAnsi="宋体" w:hint="eastAsia"/>
                <w:szCs w:val="21"/>
              </w:rPr>
              <w:t>aster</w:t>
            </w:r>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7</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szCs w:val="21"/>
              </w:rPr>
              <w:t>R</w:t>
            </w:r>
            <w:r>
              <w:rPr>
                <w:rFonts w:ascii="宋体" w:hAnsi="宋体" w:hint="eastAsia"/>
                <w:szCs w:val="21"/>
              </w:rPr>
              <w:t>ole of expatriates</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hyperlink r:id="rId15" w:history="1">
              <w:r w:rsidRPr="00901644">
                <w:rPr>
                  <w:rFonts w:ascii="宋体" w:hAnsi="宋体"/>
                  <w:szCs w:val="21"/>
                </w:rPr>
                <w:t>acquaintance</w:t>
              </w:r>
            </w:hyperlink>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8</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szCs w:val="21"/>
              </w:rPr>
              <w:t>C</w:t>
            </w:r>
            <w:r>
              <w:rPr>
                <w:rFonts w:ascii="宋体" w:hAnsi="宋体" w:hint="eastAsia"/>
                <w:szCs w:val="21"/>
              </w:rPr>
              <w:t>hapter 5</w:t>
            </w: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Pr>
                <w:rFonts w:ascii="宋体" w:hAnsi="宋体"/>
                <w:szCs w:val="21"/>
              </w:rPr>
              <w:t>S</w:t>
            </w:r>
            <w:r>
              <w:rPr>
                <w:rFonts w:ascii="宋体" w:hAnsi="宋体" w:hint="eastAsia"/>
                <w:szCs w:val="21"/>
              </w:rPr>
              <w:t>election, performance</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hyperlink r:id="rId16" w:history="1">
              <w:r w:rsidRPr="00901644">
                <w:rPr>
                  <w:rFonts w:ascii="宋体" w:hAnsi="宋体"/>
                  <w:szCs w:val="21"/>
                </w:rPr>
                <w:t>acquaintance</w:t>
              </w:r>
            </w:hyperlink>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9</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C500DD" w:rsidP="00610B87">
            <w:pPr>
              <w:spacing w:line="360" w:lineRule="exact"/>
              <w:rPr>
                <w:rFonts w:ascii="宋体" w:hAnsi="宋体" w:hint="eastAsia"/>
                <w:szCs w:val="21"/>
              </w:rPr>
            </w:pPr>
            <w:r>
              <w:rPr>
                <w:rFonts w:ascii="宋体" w:hAnsi="宋体"/>
                <w:szCs w:val="21"/>
              </w:rPr>
              <w:t>S</w:t>
            </w:r>
            <w:r>
              <w:rPr>
                <w:rFonts w:ascii="宋体" w:hAnsi="宋体" w:hint="eastAsia"/>
                <w:szCs w:val="21"/>
              </w:rPr>
              <w:t>election criteria</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r>
              <w:rPr>
                <w:rFonts w:ascii="宋体" w:hAnsi="宋体"/>
                <w:szCs w:val="21"/>
              </w:rPr>
              <w:t>M</w:t>
            </w:r>
            <w:r>
              <w:rPr>
                <w:rFonts w:ascii="宋体" w:hAnsi="宋体" w:hint="eastAsia"/>
                <w:szCs w:val="21"/>
              </w:rPr>
              <w:t>aster</w:t>
            </w:r>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10</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C500DD" w:rsidP="00610B87">
            <w:pPr>
              <w:spacing w:line="360" w:lineRule="exact"/>
              <w:rPr>
                <w:rFonts w:ascii="宋体" w:hAnsi="宋体" w:hint="eastAsia"/>
                <w:szCs w:val="21"/>
              </w:rPr>
            </w:pPr>
            <w:r>
              <w:rPr>
                <w:rFonts w:ascii="宋体" w:hAnsi="宋体" w:hint="eastAsia"/>
                <w:szCs w:val="21"/>
              </w:rPr>
              <w:t>Chapter 6</w:t>
            </w: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C500DD" w:rsidP="00610B87">
            <w:pPr>
              <w:spacing w:line="360" w:lineRule="exact"/>
              <w:rPr>
                <w:rFonts w:ascii="宋体" w:hAnsi="宋体" w:hint="eastAsia"/>
                <w:szCs w:val="21"/>
              </w:rPr>
            </w:pPr>
            <w:r>
              <w:rPr>
                <w:rFonts w:ascii="宋体" w:hAnsi="宋体"/>
                <w:szCs w:val="21"/>
              </w:rPr>
              <w:t>T</w:t>
            </w:r>
            <w:r>
              <w:rPr>
                <w:rFonts w:ascii="宋体" w:hAnsi="宋体" w:hint="eastAsia"/>
                <w:szCs w:val="21"/>
              </w:rPr>
              <w:t>he role of expatriate training</w:t>
            </w:r>
          </w:p>
        </w:tc>
        <w:tc>
          <w:tcPr>
            <w:tcW w:w="2536" w:type="dxa"/>
            <w:tcBorders>
              <w:top w:val="single" w:sz="4" w:space="0" w:color="auto"/>
              <w:left w:val="single" w:sz="4" w:space="0" w:color="auto"/>
              <w:bottom w:val="single" w:sz="4" w:space="0" w:color="auto"/>
              <w:right w:val="single" w:sz="4" w:space="0" w:color="auto"/>
            </w:tcBorders>
          </w:tcPr>
          <w:p w:rsidR="006D2FC5" w:rsidRPr="00C500DD" w:rsidRDefault="00901644" w:rsidP="00610B87">
            <w:pPr>
              <w:spacing w:line="360" w:lineRule="exact"/>
              <w:rPr>
                <w:rFonts w:ascii="宋体" w:hAnsi="宋体" w:hint="eastAsia"/>
                <w:szCs w:val="21"/>
              </w:rPr>
            </w:pPr>
            <w:r>
              <w:rPr>
                <w:rFonts w:ascii="宋体" w:hAnsi="宋体"/>
                <w:szCs w:val="21"/>
              </w:rPr>
              <w:t>M</w:t>
            </w:r>
            <w:r>
              <w:rPr>
                <w:rFonts w:ascii="宋体" w:hAnsi="宋体" w:hint="eastAsia"/>
                <w:szCs w:val="21"/>
              </w:rPr>
              <w:t>aster</w:t>
            </w:r>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11</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C500DD" w:rsidP="00610B87">
            <w:pPr>
              <w:spacing w:line="360" w:lineRule="exact"/>
              <w:rPr>
                <w:rFonts w:ascii="宋体" w:hAnsi="宋体" w:hint="eastAsia"/>
                <w:szCs w:val="21"/>
              </w:rPr>
            </w:pPr>
            <w:r>
              <w:rPr>
                <w:rFonts w:ascii="宋体" w:hAnsi="宋体"/>
                <w:szCs w:val="21"/>
              </w:rPr>
              <w:t>T</w:t>
            </w:r>
            <w:r>
              <w:rPr>
                <w:rFonts w:ascii="宋体" w:hAnsi="宋体" w:hint="eastAsia"/>
                <w:szCs w:val="21"/>
              </w:rPr>
              <w:t>he effectiveness of pre</w:t>
            </w:r>
            <w:r w:rsidR="001147F2">
              <w:rPr>
                <w:rFonts w:ascii="宋体" w:hAnsi="宋体" w:hint="eastAsia"/>
                <w:szCs w:val="21"/>
              </w:rPr>
              <w:t>-</w:t>
            </w:r>
            <w:r>
              <w:rPr>
                <w:rFonts w:ascii="宋体" w:hAnsi="宋体" w:hint="eastAsia"/>
                <w:szCs w:val="21"/>
              </w:rPr>
              <w:t>departure training</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hyperlink r:id="rId17" w:history="1">
              <w:r w:rsidRPr="00901644">
                <w:rPr>
                  <w:rFonts w:ascii="宋体" w:hAnsi="宋体"/>
                  <w:szCs w:val="21"/>
                </w:rPr>
                <w:t>acquaintance</w:t>
              </w:r>
            </w:hyperlink>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12</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C500DD" w:rsidP="00610B87">
            <w:pPr>
              <w:spacing w:line="360" w:lineRule="exact"/>
              <w:rPr>
                <w:rFonts w:ascii="宋体" w:hAnsi="宋体" w:hint="eastAsia"/>
                <w:szCs w:val="21"/>
              </w:rPr>
            </w:pPr>
            <w:r>
              <w:rPr>
                <w:rFonts w:ascii="宋体" w:hAnsi="宋体"/>
                <w:szCs w:val="21"/>
              </w:rPr>
              <w:t>C</w:t>
            </w:r>
            <w:r>
              <w:rPr>
                <w:rFonts w:ascii="宋体" w:hAnsi="宋体" w:hint="eastAsia"/>
                <w:szCs w:val="21"/>
              </w:rPr>
              <w:t>hapter 7</w:t>
            </w: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C500DD" w:rsidP="00610B87">
            <w:pPr>
              <w:spacing w:line="360" w:lineRule="exact"/>
              <w:rPr>
                <w:rFonts w:ascii="宋体" w:hAnsi="宋体" w:hint="eastAsia"/>
                <w:szCs w:val="21"/>
              </w:rPr>
            </w:pPr>
            <w:r>
              <w:rPr>
                <w:rFonts w:ascii="宋体" w:hAnsi="宋体"/>
                <w:szCs w:val="21"/>
              </w:rPr>
              <w:t>O</w:t>
            </w:r>
            <w:r>
              <w:rPr>
                <w:rFonts w:ascii="宋体" w:hAnsi="宋体" w:hint="eastAsia"/>
                <w:szCs w:val="21"/>
              </w:rPr>
              <w:t>bjectives of international compensation</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hyperlink r:id="rId18" w:history="1">
              <w:r w:rsidRPr="00901644">
                <w:rPr>
                  <w:rFonts w:ascii="宋体" w:hAnsi="宋体"/>
                  <w:szCs w:val="21"/>
                </w:rPr>
                <w:t>acquaintance</w:t>
              </w:r>
            </w:hyperlink>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13</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C500DD" w:rsidP="00610B87">
            <w:pPr>
              <w:spacing w:line="360" w:lineRule="exact"/>
              <w:rPr>
                <w:rFonts w:ascii="宋体" w:hAnsi="宋体" w:hint="eastAsia"/>
                <w:szCs w:val="21"/>
              </w:rPr>
            </w:pPr>
            <w:r>
              <w:rPr>
                <w:rFonts w:ascii="宋体" w:hAnsi="宋体"/>
                <w:szCs w:val="21"/>
              </w:rPr>
              <w:t>A</w:t>
            </w:r>
            <w:r>
              <w:rPr>
                <w:rFonts w:ascii="宋体" w:hAnsi="宋体" w:hint="eastAsia"/>
                <w:szCs w:val="21"/>
              </w:rPr>
              <w:t>pproaches to the international compensation</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r>
              <w:rPr>
                <w:rFonts w:ascii="宋体" w:hAnsi="宋体"/>
                <w:szCs w:val="21"/>
              </w:rPr>
              <w:t>M</w:t>
            </w:r>
            <w:r>
              <w:rPr>
                <w:rFonts w:ascii="宋体" w:hAnsi="宋体" w:hint="eastAsia"/>
                <w:szCs w:val="21"/>
              </w:rPr>
              <w:t>aster</w:t>
            </w:r>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14</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C500DD" w:rsidP="00610B87">
            <w:pPr>
              <w:spacing w:line="360" w:lineRule="exact"/>
              <w:rPr>
                <w:rFonts w:ascii="宋体" w:hAnsi="宋体" w:hint="eastAsia"/>
                <w:szCs w:val="21"/>
              </w:rPr>
            </w:pPr>
            <w:r>
              <w:rPr>
                <w:rFonts w:ascii="宋体" w:hAnsi="宋体"/>
                <w:szCs w:val="21"/>
              </w:rPr>
              <w:t>C</w:t>
            </w:r>
            <w:r>
              <w:rPr>
                <w:rFonts w:ascii="宋体" w:hAnsi="宋体" w:hint="eastAsia"/>
                <w:szCs w:val="21"/>
              </w:rPr>
              <w:t>hapter 8</w:t>
            </w: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C500DD" w:rsidP="00610B87">
            <w:pPr>
              <w:spacing w:line="360" w:lineRule="exact"/>
              <w:rPr>
                <w:rFonts w:ascii="宋体" w:hAnsi="宋体" w:hint="eastAsia"/>
                <w:szCs w:val="21"/>
              </w:rPr>
            </w:pPr>
            <w:r>
              <w:rPr>
                <w:rFonts w:ascii="宋体" w:hAnsi="宋体"/>
                <w:szCs w:val="21"/>
              </w:rPr>
              <w:t>T</w:t>
            </w:r>
            <w:r>
              <w:rPr>
                <w:rFonts w:ascii="宋体" w:hAnsi="宋体" w:hint="eastAsia"/>
                <w:szCs w:val="21"/>
              </w:rPr>
              <w:t>he repatriate process</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r>
              <w:rPr>
                <w:rFonts w:ascii="宋体" w:hAnsi="宋体"/>
                <w:szCs w:val="21"/>
              </w:rPr>
              <w:t>M</w:t>
            </w:r>
            <w:r>
              <w:rPr>
                <w:rFonts w:ascii="宋体" w:hAnsi="宋体" w:hint="eastAsia"/>
                <w:szCs w:val="21"/>
              </w:rPr>
              <w:t>aster</w:t>
            </w:r>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15</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C500DD" w:rsidP="00610B87">
            <w:pPr>
              <w:spacing w:line="360" w:lineRule="exact"/>
              <w:rPr>
                <w:rFonts w:ascii="宋体" w:hAnsi="宋体" w:hint="eastAsia"/>
                <w:szCs w:val="21"/>
              </w:rPr>
            </w:pPr>
            <w:r>
              <w:rPr>
                <w:rFonts w:ascii="宋体" w:hAnsi="宋体"/>
                <w:szCs w:val="21"/>
              </w:rPr>
              <w:t>I</w:t>
            </w:r>
            <w:r>
              <w:rPr>
                <w:rFonts w:ascii="宋体" w:hAnsi="宋体" w:hint="eastAsia"/>
                <w:szCs w:val="21"/>
              </w:rPr>
              <w:t>ndividual r</w:t>
            </w:r>
            <w:r w:rsidR="001147F2">
              <w:rPr>
                <w:rFonts w:ascii="宋体" w:hAnsi="宋体" w:hint="eastAsia"/>
                <w:szCs w:val="21"/>
              </w:rPr>
              <w:t>e</w:t>
            </w:r>
            <w:r>
              <w:rPr>
                <w:rFonts w:ascii="宋体" w:hAnsi="宋体" w:hint="eastAsia"/>
                <w:szCs w:val="21"/>
              </w:rPr>
              <w:t>actions to reentry</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901644" w:rsidP="00610B87">
            <w:pPr>
              <w:spacing w:line="360" w:lineRule="exact"/>
              <w:rPr>
                <w:rFonts w:ascii="宋体" w:hAnsi="宋体" w:hint="eastAsia"/>
                <w:szCs w:val="21"/>
              </w:rPr>
            </w:pPr>
            <w:hyperlink r:id="rId19" w:history="1">
              <w:r w:rsidRPr="00901644">
                <w:rPr>
                  <w:rFonts w:ascii="宋体" w:hAnsi="宋体"/>
                  <w:szCs w:val="21"/>
                </w:rPr>
                <w:t>acquaintance</w:t>
              </w:r>
            </w:hyperlink>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r w:rsidR="006D2FC5" w:rsidRPr="008C305A" w:rsidTr="006D2FC5">
        <w:trPr>
          <w:trHeight w:val="462"/>
        </w:trPr>
        <w:tc>
          <w:tcPr>
            <w:tcW w:w="749"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hint="eastAsia"/>
                <w:szCs w:val="21"/>
              </w:rPr>
            </w:pPr>
            <w:r w:rsidRPr="006D2FC5">
              <w:rPr>
                <w:rFonts w:ascii="宋体" w:hAnsi="宋体" w:hint="eastAsia"/>
                <w:szCs w:val="21"/>
              </w:rPr>
              <w:t>16</w:t>
            </w:r>
          </w:p>
        </w:tc>
        <w:tc>
          <w:tcPr>
            <w:tcW w:w="1848"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sidRPr="006D2FC5">
              <w:rPr>
                <w:rFonts w:ascii="宋体" w:hAnsi="宋体"/>
                <w:szCs w:val="21"/>
              </w:rPr>
              <w:t>G</w:t>
            </w:r>
            <w:r w:rsidRPr="006D2FC5">
              <w:rPr>
                <w:rFonts w:ascii="宋体" w:hAnsi="宋体" w:hint="eastAsia"/>
                <w:szCs w:val="21"/>
              </w:rPr>
              <w:t xml:space="preserve">eneral </w:t>
            </w:r>
          </w:p>
        </w:tc>
        <w:tc>
          <w:tcPr>
            <w:tcW w:w="3442"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hint="eastAsia"/>
                <w:szCs w:val="21"/>
              </w:rPr>
            </w:pPr>
            <w:r w:rsidRPr="006D2FC5">
              <w:rPr>
                <w:rFonts w:ascii="宋体" w:hAnsi="宋体"/>
                <w:szCs w:val="21"/>
              </w:rPr>
              <w:t>R</w:t>
            </w:r>
            <w:r w:rsidRPr="006D2FC5">
              <w:rPr>
                <w:rFonts w:ascii="宋体" w:hAnsi="宋体" w:hint="eastAsia"/>
                <w:szCs w:val="21"/>
              </w:rPr>
              <w:t>eview</w:t>
            </w:r>
            <w:r w:rsidR="00C500DD">
              <w:rPr>
                <w:rFonts w:ascii="宋体" w:hAnsi="宋体" w:hint="eastAsia"/>
                <w:szCs w:val="21"/>
              </w:rPr>
              <w:t xml:space="preserve"> &amp; preparation for the final examinations</w:t>
            </w:r>
          </w:p>
        </w:tc>
        <w:tc>
          <w:tcPr>
            <w:tcW w:w="2536" w:type="dxa"/>
            <w:tcBorders>
              <w:top w:val="single" w:sz="4" w:space="0" w:color="auto"/>
              <w:left w:val="single" w:sz="4" w:space="0" w:color="auto"/>
              <w:bottom w:val="single" w:sz="4" w:space="0" w:color="auto"/>
              <w:right w:val="single" w:sz="4" w:space="0" w:color="auto"/>
            </w:tcBorders>
          </w:tcPr>
          <w:p w:rsidR="006D2FC5" w:rsidRPr="006D2FC5" w:rsidRDefault="006D2FC5" w:rsidP="00610B87">
            <w:pPr>
              <w:spacing w:line="360" w:lineRule="exact"/>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6D2FC5" w:rsidRPr="006D2FC5" w:rsidRDefault="006D2FC5" w:rsidP="00610B87">
            <w:pPr>
              <w:spacing w:line="360" w:lineRule="exact"/>
              <w:jc w:val="center"/>
              <w:rPr>
                <w:rFonts w:ascii="宋体" w:hAnsi="宋体"/>
                <w:szCs w:val="21"/>
              </w:rPr>
            </w:pPr>
            <w:r w:rsidRPr="006D2FC5">
              <w:rPr>
                <w:rFonts w:ascii="宋体" w:hAnsi="宋体" w:hint="eastAsia"/>
                <w:szCs w:val="21"/>
              </w:rPr>
              <w:t>2</w:t>
            </w:r>
          </w:p>
        </w:tc>
      </w:tr>
    </w:tbl>
    <w:p w:rsidR="002A180F" w:rsidRDefault="002A180F" w:rsidP="00610B87">
      <w:pPr>
        <w:tabs>
          <w:tab w:val="left" w:pos="1440"/>
        </w:tabs>
        <w:spacing w:line="360" w:lineRule="exact"/>
        <w:outlineLvl w:val="0"/>
        <w:rPr>
          <w:rFonts w:ascii="宋体" w:hAnsi="宋体" w:hint="eastAsia"/>
          <w:b/>
          <w:sz w:val="24"/>
        </w:rPr>
      </w:pPr>
    </w:p>
    <w:p w:rsidR="00903405" w:rsidRDefault="00903405" w:rsidP="00610B87">
      <w:pPr>
        <w:tabs>
          <w:tab w:val="left" w:pos="1440"/>
        </w:tabs>
        <w:spacing w:line="360" w:lineRule="exact"/>
        <w:outlineLvl w:val="0"/>
        <w:rPr>
          <w:rFonts w:ascii="宋体" w:hAnsi="宋体" w:hint="eastAsia"/>
          <w:b/>
          <w:sz w:val="24"/>
        </w:rPr>
      </w:pPr>
      <w:r w:rsidRPr="00AB0971">
        <w:rPr>
          <w:rFonts w:ascii="宋体" w:hAnsi="宋体" w:hint="eastAsia"/>
          <w:b/>
          <w:sz w:val="24"/>
        </w:rPr>
        <w:t>七、教学</w:t>
      </w:r>
      <w:r w:rsidRPr="00004B95">
        <w:rPr>
          <w:rFonts w:ascii="宋体" w:hAnsi="宋体" w:hint="eastAsia"/>
          <w:b/>
          <w:sz w:val="24"/>
        </w:rPr>
        <w:t>方法</w:t>
      </w:r>
    </w:p>
    <w:p w:rsidR="007873AA" w:rsidRDefault="007873AA" w:rsidP="00610B87">
      <w:pPr>
        <w:snapToGrid w:val="0"/>
        <w:spacing w:line="360" w:lineRule="exact"/>
        <w:ind w:firstLineChars="150" w:firstLine="360"/>
        <w:rPr>
          <w:rFonts w:ascii="宋体" w:hAnsi="宋体" w:cs="宋体" w:hint="eastAsia"/>
          <w:bCs/>
          <w:sz w:val="24"/>
        </w:rPr>
      </w:pPr>
      <w:r>
        <w:rPr>
          <w:rFonts w:ascii="宋体" w:hAnsi="宋体" w:cs="宋体" w:hint="eastAsia"/>
          <w:bCs/>
          <w:sz w:val="24"/>
        </w:rPr>
        <w:t>国际人力资源</w:t>
      </w:r>
      <w:r w:rsidRPr="007873AA">
        <w:rPr>
          <w:rFonts w:ascii="宋体" w:hAnsi="宋体" w:cs="宋体" w:hint="eastAsia"/>
          <w:bCs/>
          <w:sz w:val="24"/>
        </w:rPr>
        <w:t>管理是人力资源管理专业本科以上学生需要掌握的一门课程，其核心思想是培养学生在国际公司（MNCs</w:t>
      </w:r>
      <w:r w:rsidRPr="007873AA">
        <w:rPr>
          <w:rFonts w:ascii="宋体" w:hAnsi="宋体" w:cs="宋体"/>
          <w:bCs/>
          <w:sz w:val="24"/>
        </w:rPr>
        <w:t>）</w:t>
      </w:r>
      <w:r w:rsidRPr="007873AA">
        <w:rPr>
          <w:rFonts w:ascii="宋体" w:hAnsi="宋体" w:cs="宋体" w:hint="eastAsia"/>
          <w:bCs/>
          <w:sz w:val="24"/>
        </w:rPr>
        <w:t>的经营管理下进行全球人力资源的调度和使用能力</w:t>
      </w:r>
      <w:r w:rsidR="00716110">
        <w:rPr>
          <w:rFonts w:ascii="宋体" w:hAnsi="宋体" w:cs="宋体" w:hint="eastAsia"/>
          <w:bCs/>
          <w:sz w:val="24"/>
        </w:rPr>
        <w:t>，故以一般人力资源管理理论既有联系又有延伸。</w:t>
      </w:r>
      <w:r w:rsidR="00291083">
        <w:rPr>
          <w:rFonts w:ascii="宋体" w:hAnsi="宋体" w:cs="宋体" w:hint="eastAsia"/>
          <w:bCs/>
          <w:sz w:val="24"/>
        </w:rPr>
        <w:t>在同学们</w:t>
      </w:r>
      <w:r w:rsidR="00832DED">
        <w:rPr>
          <w:rFonts w:ascii="宋体" w:hAnsi="宋体" w:cs="宋体" w:hint="eastAsia"/>
          <w:bCs/>
          <w:sz w:val="24"/>
        </w:rPr>
        <w:t>现阶段并</w:t>
      </w:r>
      <w:r w:rsidR="00291083">
        <w:rPr>
          <w:rFonts w:ascii="宋体" w:hAnsi="宋体" w:cs="宋体" w:hint="eastAsia"/>
          <w:bCs/>
          <w:sz w:val="24"/>
        </w:rPr>
        <w:t>未有太多的国际交流经验的条件下，启发式教学显得不合时宜，因此建议</w:t>
      </w:r>
      <w:r w:rsidR="00D73F04">
        <w:rPr>
          <w:rFonts w:ascii="宋体" w:hAnsi="宋体" w:cs="宋体" w:hint="eastAsia"/>
          <w:bCs/>
          <w:sz w:val="24"/>
        </w:rPr>
        <w:t>多</w:t>
      </w:r>
      <w:r w:rsidR="00291083">
        <w:rPr>
          <w:rFonts w:ascii="宋体" w:hAnsi="宋体" w:cs="宋体" w:hint="eastAsia"/>
          <w:bCs/>
          <w:sz w:val="24"/>
        </w:rPr>
        <w:t>用案例教学，</w:t>
      </w:r>
      <w:r w:rsidR="00D73F04">
        <w:rPr>
          <w:rFonts w:ascii="宋体" w:hAnsi="宋体" w:cs="宋体" w:hint="eastAsia"/>
          <w:bCs/>
          <w:sz w:val="24"/>
        </w:rPr>
        <w:t>更多地采用人力资源管理理论里面的“文件筐”方法，创造适合于学生解决问题的模拟</w:t>
      </w:r>
      <w:r w:rsidR="00832DED">
        <w:rPr>
          <w:rFonts w:ascii="宋体" w:hAnsi="宋体" w:cs="宋体" w:hint="eastAsia"/>
          <w:bCs/>
          <w:sz w:val="24"/>
        </w:rPr>
        <w:t>国际企业管理的</w:t>
      </w:r>
      <w:r w:rsidR="00D73F04">
        <w:rPr>
          <w:rFonts w:ascii="宋体" w:hAnsi="宋体" w:cs="宋体" w:hint="eastAsia"/>
          <w:bCs/>
          <w:sz w:val="24"/>
        </w:rPr>
        <w:t>情景</w:t>
      </w:r>
      <w:r w:rsidR="00832DED">
        <w:rPr>
          <w:rFonts w:ascii="宋体" w:hAnsi="宋体" w:cs="宋体" w:hint="eastAsia"/>
          <w:bCs/>
          <w:sz w:val="24"/>
        </w:rPr>
        <w:t>和</w:t>
      </w:r>
      <w:r w:rsidR="00D73F04">
        <w:rPr>
          <w:rFonts w:ascii="宋体" w:hAnsi="宋体" w:cs="宋体" w:hint="eastAsia"/>
          <w:bCs/>
          <w:sz w:val="24"/>
        </w:rPr>
        <w:t>案例。</w:t>
      </w:r>
    </w:p>
    <w:p w:rsidR="00203CEE" w:rsidRDefault="00203CEE" w:rsidP="00610B87">
      <w:pPr>
        <w:tabs>
          <w:tab w:val="left" w:pos="1440"/>
        </w:tabs>
        <w:spacing w:line="360" w:lineRule="exact"/>
        <w:outlineLvl w:val="0"/>
        <w:rPr>
          <w:rFonts w:ascii="宋体" w:hAnsi="宋体" w:hint="eastAsia"/>
          <w:b/>
          <w:sz w:val="24"/>
        </w:rPr>
      </w:pPr>
    </w:p>
    <w:p w:rsidR="00903405" w:rsidRPr="009517A2" w:rsidRDefault="00903405" w:rsidP="00610B87">
      <w:pPr>
        <w:tabs>
          <w:tab w:val="left" w:pos="1440"/>
        </w:tabs>
        <w:spacing w:line="360" w:lineRule="exact"/>
        <w:outlineLvl w:val="0"/>
        <w:rPr>
          <w:rFonts w:ascii="宋体" w:hAnsi="宋体" w:hint="eastAsia"/>
          <w:sz w:val="24"/>
        </w:rPr>
      </w:pPr>
      <w:r w:rsidRPr="00AB0971">
        <w:rPr>
          <w:rFonts w:ascii="宋体" w:hAnsi="宋体" w:hint="eastAsia"/>
          <w:b/>
          <w:sz w:val="24"/>
        </w:rPr>
        <w:t>八、对学生学习的总体要求</w:t>
      </w:r>
    </w:p>
    <w:p w:rsidR="00903405" w:rsidRPr="00A83387" w:rsidRDefault="00903405" w:rsidP="00610B87">
      <w:pPr>
        <w:spacing w:line="360" w:lineRule="exact"/>
        <w:rPr>
          <w:rFonts w:ascii="宋体" w:hAnsi="宋体" w:hint="eastAsia"/>
          <w:b/>
          <w:sz w:val="24"/>
        </w:rPr>
      </w:pPr>
      <w:r w:rsidRPr="00A83387">
        <w:rPr>
          <w:rFonts w:ascii="宋体" w:hAnsi="宋体" w:hint="eastAsia"/>
          <w:b/>
          <w:sz w:val="24"/>
        </w:rPr>
        <w:t>1、学习本课程的方法、策略及教育资源的利用。</w:t>
      </w:r>
    </w:p>
    <w:p w:rsidR="00903405" w:rsidRPr="00716110" w:rsidRDefault="00716110" w:rsidP="00610B87">
      <w:pPr>
        <w:snapToGrid w:val="0"/>
        <w:spacing w:line="360" w:lineRule="exact"/>
        <w:ind w:firstLineChars="150" w:firstLine="360"/>
        <w:rPr>
          <w:rFonts w:ascii="宋体" w:hAnsi="宋体" w:cs="宋体" w:hint="eastAsia"/>
          <w:bCs/>
          <w:sz w:val="24"/>
        </w:rPr>
      </w:pPr>
      <w:r>
        <w:rPr>
          <w:rFonts w:ascii="宋体" w:hAnsi="宋体" w:cs="宋体" w:hint="eastAsia"/>
          <w:bCs/>
          <w:sz w:val="24"/>
        </w:rPr>
        <w:t>本课程使用国际通用的教科书，有固定每年来为学生作关于国企企业人力资源发展报告的业界嘉宾，也有相当数量的国际企业和行业协会年度报告可供使用。</w:t>
      </w:r>
    </w:p>
    <w:p w:rsidR="00903405" w:rsidRPr="00A83387" w:rsidRDefault="00903405" w:rsidP="00610B87">
      <w:pPr>
        <w:spacing w:line="360" w:lineRule="exact"/>
        <w:rPr>
          <w:rFonts w:ascii="宋体" w:hAnsi="宋体" w:hint="eastAsia"/>
          <w:b/>
          <w:sz w:val="24"/>
        </w:rPr>
      </w:pPr>
      <w:r w:rsidRPr="00A83387">
        <w:rPr>
          <w:rFonts w:ascii="宋体" w:hAnsi="宋体" w:hint="eastAsia"/>
          <w:b/>
          <w:sz w:val="24"/>
        </w:rPr>
        <w:t>2、学生必须阅读与选读的课外教学材料</w:t>
      </w:r>
    </w:p>
    <w:p w:rsidR="00903405" w:rsidRPr="006A75B5" w:rsidRDefault="007C096F" w:rsidP="00610B87">
      <w:pPr>
        <w:spacing w:line="360" w:lineRule="exact"/>
        <w:ind w:firstLineChars="200" w:firstLine="480"/>
        <w:rPr>
          <w:rFonts w:ascii="宋体" w:hAnsi="宋体" w:hint="eastAsia"/>
          <w:sz w:val="24"/>
        </w:rPr>
      </w:pPr>
      <w:r w:rsidRPr="006A75B5">
        <w:rPr>
          <w:rFonts w:ascii="宋体" w:hAnsi="宋体" w:hint="eastAsia"/>
          <w:sz w:val="24"/>
        </w:rPr>
        <w:t>《文化与组织》作者：霍夫斯泰德； 《在文化的波涛中冲浪》作者：</w:t>
      </w:r>
      <w:proofErr w:type="gramStart"/>
      <w:r w:rsidRPr="006A75B5">
        <w:rPr>
          <w:rFonts w:ascii="宋体" w:hAnsi="宋体" w:hint="eastAsia"/>
          <w:sz w:val="24"/>
        </w:rPr>
        <w:t>汤皮诺</w:t>
      </w:r>
      <w:proofErr w:type="gramEnd"/>
      <w:r w:rsidRPr="006A75B5">
        <w:rPr>
          <w:rFonts w:ascii="宋体" w:hAnsi="宋体" w:hint="eastAsia"/>
          <w:sz w:val="24"/>
        </w:rPr>
        <w:t>； 《国际管理》作者：卢坦思，霍杰</w:t>
      </w:r>
      <w:proofErr w:type="gramStart"/>
      <w:r w:rsidRPr="006A75B5">
        <w:rPr>
          <w:rFonts w:ascii="宋体" w:hAnsi="宋体" w:hint="eastAsia"/>
          <w:sz w:val="24"/>
        </w:rPr>
        <w:t>茨</w:t>
      </w:r>
      <w:proofErr w:type="gramEnd"/>
      <w:r w:rsidRPr="006A75B5">
        <w:rPr>
          <w:rFonts w:ascii="宋体" w:hAnsi="宋体" w:hint="eastAsia"/>
          <w:sz w:val="24"/>
        </w:rPr>
        <w:t>；以及每年度的“跨国公司在华发展调查报告”</w:t>
      </w:r>
      <w:r w:rsidR="00D73F04">
        <w:rPr>
          <w:rFonts w:ascii="宋体" w:hAnsi="宋体" w:hint="eastAsia"/>
          <w:sz w:val="24"/>
        </w:rPr>
        <w:t>。</w:t>
      </w:r>
    </w:p>
    <w:p w:rsidR="00903405" w:rsidRPr="00A83387" w:rsidRDefault="00903405" w:rsidP="00610B87">
      <w:pPr>
        <w:spacing w:line="360" w:lineRule="exact"/>
        <w:rPr>
          <w:rFonts w:ascii="宋体" w:hAnsi="宋体" w:hint="eastAsia"/>
          <w:b/>
          <w:sz w:val="24"/>
        </w:rPr>
      </w:pPr>
      <w:r w:rsidRPr="00A83387">
        <w:rPr>
          <w:rFonts w:ascii="宋体" w:hAnsi="宋体" w:hint="eastAsia"/>
          <w:b/>
          <w:sz w:val="24"/>
        </w:rPr>
        <w:t>3、学生完成本课程每周须耗费的时间。</w:t>
      </w:r>
    </w:p>
    <w:p w:rsidR="007C096F" w:rsidRPr="006A75B5" w:rsidRDefault="007C096F" w:rsidP="00610B87">
      <w:pPr>
        <w:tabs>
          <w:tab w:val="left" w:pos="1440"/>
        </w:tabs>
        <w:spacing w:line="360" w:lineRule="exact"/>
        <w:ind w:firstLine="482"/>
        <w:outlineLvl w:val="0"/>
        <w:rPr>
          <w:rFonts w:ascii="宋体" w:hAnsi="宋体"/>
          <w:sz w:val="24"/>
        </w:rPr>
      </w:pPr>
      <w:r w:rsidRPr="006A75B5">
        <w:rPr>
          <w:rFonts w:ascii="宋体" w:hAnsi="宋体" w:hint="eastAsia"/>
          <w:sz w:val="24"/>
        </w:rPr>
        <w:t>为</w:t>
      </w:r>
      <w:r w:rsidRPr="006A75B5">
        <w:rPr>
          <w:rFonts w:ascii="宋体" w:hAnsi="宋体"/>
          <w:sz w:val="24"/>
        </w:rPr>
        <w:t>掌握本课程</w:t>
      </w:r>
      <w:r w:rsidRPr="006A75B5">
        <w:rPr>
          <w:rFonts w:ascii="宋体" w:hAnsi="宋体" w:hint="eastAsia"/>
          <w:sz w:val="24"/>
        </w:rPr>
        <w:t>的主要</w:t>
      </w:r>
      <w:r w:rsidRPr="006A75B5">
        <w:rPr>
          <w:rFonts w:ascii="宋体" w:hAnsi="宋体"/>
          <w:sz w:val="24"/>
        </w:rPr>
        <w:t>内容</w:t>
      </w:r>
      <w:r w:rsidRPr="006A75B5">
        <w:rPr>
          <w:rFonts w:ascii="宋体" w:hAnsi="宋体" w:hint="eastAsia"/>
          <w:sz w:val="24"/>
        </w:rPr>
        <w:t>，学生预习、复习和完成老师布置的作业，</w:t>
      </w:r>
      <w:r w:rsidRPr="006A75B5">
        <w:rPr>
          <w:rFonts w:ascii="宋体" w:hAnsi="宋体"/>
          <w:sz w:val="24"/>
        </w:rPr>
        <w:t>每周须耗费的</w:t>
      </w:r>
      <w:r w:rsidRPr="006A75B5">
        <w:rPr>
          <w:rFonts w:ascii="宋体" w:hAnsi="宋体" w:hint="eastAsia"/>
          <w:sz w:val="24"/>
        </w:rPr>
        <w:t>最少</w:t>
      </w:r>
      <w:r w:rsidRPr="006A75B5">
        <w:rPr>
          <w:rFonts w:ascii="宋体" w:hAnsi="宋体"/>
          <w:sz w:val="24"/>
        </w:rPr>
        <w:t>时间</w:t>
      </w:r>
      <w:r w:rsidRPr="006A75B5">
        <w:rPr>
          <w:rFonts w:ascii="宋体" w:hAnsi="宋体" w:hint="eastAsia"/>
          <w:sz w:val="24"/>
        </w:rPr>
        <w:t>为6小时。</w:t>
      </w:r>
    </w:p>
    <w:p w:rsidR="00903405" w:rsidRPr="00A83387" w:rsidRDefault="00903405" w:rsidP="00610B87">
      <w:pPr>
        <w:spacing w:line="360" w:lineRule="exact"/>
        <w:rPr>
          <w:rFonts w:ascii="宋体" w:hAnsi="宋体" w:hint="eastAsia"/>
          <w:b/>
          <w:sz w:val="24"/>
        </w:rPr>
      </w:pPr>
      <w:r w:rsidRPr="00A83387">
        <w:rPr>
          <w:rFonts w:ascii="宋体" w:hAnsi="宋体" w:hint="eastAsia"/>
          <w:b/>
          <w:sz w:val="24"/>
        </w:rPr>
        <w:t>4、学生的上课、实验、讨论、答疑、提交作业（论文）、单元测试、期末考试等方面的要求。</w:t>
      </w:r>
    </w:p>
    <w:p w:rsidR="007C096F" w:rsidRPr="006A75B5" w:rsidRDefault="007C096F" w:rsidP="00610B87">
      <w:pPr>
        <w:tabs>
          <w:tab w:val="left" w:pos="1440"/>
        </w:tabs>
        <w:spacing w:line="360" w:lineRule="exact"/>
        <w:ind w:firstLine="482"/>
        <w:outlineLvl w:val="0"/>
        <w:rPr>
          <w:rFonts w:ascii="宋体" w:hAnsi="宋体" w:hint="eastAsia"/>
          <w:sz w:val="24"/>
        </w:rPr>
      </w:pPr>
      <w:r w:rsidRPr="006A75B5">
        <w:rPr>
          <w:rFonts w:ascii="宋体" w:hAnsi="宋体" w:hint="eastAsia"/>
          <w:sz w:val="24"/>
        </w:rPr>
        <w:t>课前预习，坚持上课，认真听讲，做好笔记，积极参与教学互动，主动与老师探讨问题；课后认真复习，独立完成作业。期末考试采用闭卷形式，</w:t>
      </w:r>
      <w:r w:rsidR="006A75B5" w:rsidRPr="006A75B5">
        <w:rPr>
          <w:rFonts w:ascii="宋体" w:hAnsi="宋体" w:hint="eastAsia"/>
          <w:sz w:val="24"/>
        </w:rPr>
        <w:t>以考察课本重点知识为主，并同时考察学生独立完成论述文的能力</w:t>
      </w:r>
      <w:r w:rsidR="006A75B5">
        <w:rPr>
          <w:rFonts w:ascii="宋体" w:hAnsi="宋体" w:hint="eastAsia"/>
          <w:sz w:val="24"/>
        </w:rPr>
        <w:t>。</w:t>
      </w:r>
    </w:p>
    <w:p w:rsidR="00903405" w:rsidRPr="00A83387" w:rsidRDefault="00903405" w:rsidP="00610B87">
      <w:pPr>
        <w:spacing w:line="360" w:lineRule="exact"/>
        <w:rPr>
          <w:rFonts w:ascii="楷体_GB2312" w:eastAsia="楷体_GB2312" w:hAnsi="宋体" w:hint="eastAsia"/>
          <w:b/>
          <w:sz w:val="24"/>
        </w:rPr>
      </w:pPr>
      <w:r w:rsidRPr="00A83387">
        <w:rPr>
          <w:rFonts w:ascii="宋体" w:hAnsi="宋体" w:hint="eastAsia"/>
          <w:b/>
          <w:sz w:val="24"/>
        </w:rPr>
        <w:t>5、学生参与教学评价要求</w:t>
      </w:r>
      <w:r w:rsidRPr="00A83387">
        <w:rPr>
          <w:rFonts w:ascii="楷体_GB2312" w:eastAsia="楷体_GB2312" w:hAnsi="宋体" w:hint="eastAsia"/>
          <w:b/>
          <w:sz w:val="24"/>
        </w:rPr>
        <w:t>。</w:t>
      </w:r>
    </w:p>
    <w:p w:rsidR="006A75B5" w:rsidRPr="00716110" w:rsidRDefault="006A75B5" w:rsidP="00610B87">
      <w:pPr>
        <w:tabs>
          <w:tab w:val="left" w:pos="1440"/>
        </w:tabs>
        <w:spacing w:line="360" w:lineRule="exact"/>
        <w:ind w:firstLine="482"/>
        <w:outlineLvl w:val="0"/>
        <w:rPr>
          <w:rFonts w:ascii="宋体" w:hAnsi="宋体" w:hint="eastAsia"/>
          <w:sz w:val="24"/>
        </w:rPr>
      </w:pPr>
      <w:r w:rsidRPr="00716110">
        <w:rPr>
          <w:rFonts w:ascii="宋体" w:hAnsi="宋体" w:hint="eastAsia"/>
          <w:sz w:val="24"/>
        </w:rPr>
        <w:t>依照按学校规定，</w:t>
      </w:r>
      <w:r w:rsidRPr="00716110">
        <w:rPr>
          <w:rFonts w:ascii="宋体" w:hAnsi="宋体"/>
          <w:sz w:val="24"/>
        </w:rPr>
        <w:t>课程结束前1-2周内，按照学校统一安排，通过网上评教系统，回答调查问卷，实事求是地对本课程及任课教师的教学效果</w:t>
      </w:r>
      <w:proofErr w:type="gramStart"/>
      <w:r w:rsidRPr="00716110">
        <w:rPr>
          <w:rFonts w:ascii="宋体" w:hAnsi="宋体"/>
          <w:sz w:val="24"/>
        </w:rPr>
        <w:t>作出</w:t>
      </w:r>
      <w:proofErr w:type="gramEnd"/>
      <w:r w:rsidRPr="00716110">
        <w:rPr>
          <w:rFonts w:ascii="宋体" w:hAnsi="宋体"/>
          <w:sz w:val="24"/>
        </w:rPr>
        <w:t>客观公正的评价，是学生的应尽的责</w:t>
      </w:r>
      <w:r w:rsidRPr="00716110">
        <w:rPr>
          <w:rFonts w:ascii="宋体" w:hAnsi="宋体" w:hint="eastAsia"/>
          <w:sz w:val="24"/>
        </w:rPr>
        <w:t>任和义务，对促进教师改进教学工作具有重要的意义，每个学生都必须参加。</w:t>
      </w:r>
    </w:p>
    <w:p w:rsidR="00203CEE" w:rsidRDefault="00203CEE" w:rsidP="00903405">
      <w:pPr>
        <w:spacing w:line="360" w:lineRule="exact"/>
        <w:rPr>
          <w:rFonts w:ascii="宋体" w:hAnsi="宋体" w:hint="eastAsia"/>
          <w:b/>
          <w:sz w:val="24"/>
        </w:rPr>
      </w:pPr>
    </w:p>
    <w:p w:rsidR="00903405" w:rsidRPr="009517A2" w:rsidRDefault="00903405" w:rsidP="00903405">
      <w:pPr>
        <w:spacing w:line="360" w:lineRule="exact"/>
        <w:rPr>
          <w:rFonts w:ascii="宋体" w:hAnsi="宋体" w:hint="eastAsia"/>
          <w:b/>
          <w:sz w:val="24"/>
        </w:rPr>
      </w:pPr>
      <w:r w:rsidRPr="005B239A">
        <w:rPr>
          <w:rFonts w:ascii="宋体" w:hAnsi="宋体" w:hint="eastAsia"/>
          <w:b/>
          <w:sz w:val="24"/>
        </w:rPr>
        <w:t>九</w:t>
      </w:r>
      <w:r w:rsidRPr="009517A2">
        <w:rPr>
          <w:rFonts w:ascii="宋体" w:hAnsi="宋体" w:hint="eastAsia"/>
          <w:b/>
          <w:sz w:val="24"/>
        </w:rPr>
        <w:t>、成绩评定方法及标准</w:t>
      </w:r>
    </w:p>
    <w:tbl>
      <w:tblPr>
        <w:tblW w:w="739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4860"/>
        <w:gridCol w:w="910"/>
      </w:tblGrid>
      <w:tr w:rsidR="00903405" w:rsidRPr="00004B95" w:rsidTr="00C142CF">
        <w:tblPrEx>
          <w:tblCellMar>
            <w:top w:w="0" w:type="dxa"/>
            <w:bottom w:w="0" w:type="dxa"/>
          </w:tblCellMar>
        </w:tblPrEx>
        <w:trPr>
          <w:trHeight w:val="285"/>
        </w:trPr>
        <w:tc>
          <w:tcPr>
            <w:tcW w:w="1620" w:type="dxa"/>
            <w:vAlign w:val="center"/>
          </w:tcPr>
          <w:p w:rsidR="00903405" w:rsidRPr="00004B95" w:rsidRDefault="00903405" w:rsidP="00C142CF">
            <w:pPr>
              <w:snapToGrid w:val="0"/>
              <w:spacing w:line="360" w:lineRule="exact"/>
              <w:rPr>
                <w:rFonts w:ascii="宋体" w:hAnsi="宋体" w:hint="eastAsia"/>
                <w:b/>
                <w:szCs w:val="21"/>
              </w:rPr>
            </w:pPr>
            <w:r w:rsidRPr="00004B95">
              <w:rPr>
                <w:rFonts w:ascii="宋体" w:hAnsi="宋体" w:hint="eastAsia"/>
                <w:b/>
                <w:szCs w:val="21"/>
              </w:rPr>
              <w:t>考核内容</w:t>
            </w:r>
          </w:p>
        </w:tc>
        <w:tc>
          <w:tcPr>
            <w:tcW w:w="4860" w:type="dxa"/>
            <w:vAlign w:val="center"/>
          </w:tcPr>
          <w:p w:rsidR="00903405" w:rsidRPr="00004B95" w:rsidRDefault="00903405" w:rsidP="00C142CF">
            <w:pPr>
              <w:snapToGrid w:val="0"/>
              <w:spacing w:line="360" w:lineRule="exact"/>
              <w:ind w:left="180"/>
              <w:jc w:val="center"/>
              <w:rPr>
                <w:rFonts w:ascii="宋体" w:hAnsi="宋体" w:hint="eastAsia"/>
                <w:b/>
                <w:szCs w:val="21"/>
              </w:rPr>
            </w:pPr>
            <w:r w:rsidRPr="00004B95">
              <w:rPr>
                <w:rFonts w:ascii="宋体" w:hAnsi="宋体" w:hint="eastAsia"/>
                <w:b/>
                <w:szCs w:val="21"/>
              </w:rPr>
              <w:t>评价标准</w:t>
            </w:r>
            <w:r>
              <w:rPr>
                <w:rFonts w:ascii="宋体" w:hAnsi="宋体" w:hint="eastAsia"/>
                <w:b/>
                <w:szCs w:val="21"/>
              </w:rPr>
              <w:t>及要求</w:t>
            </w:r>
          </w:p>
        </w:tc>
        <w:tc>
          <w:tcPr>
            <w:tcW w:w="910" w:type="dxa"/>
            <w:vAlign w:val="center"/>
          </w:tcPr>
          <w:p w:rsidR="00903405" w:rsidRPr="00004B95" w:rsidRDefault="00903405" w:rsidP="00C142CF">
            <w:pPr>
              <w:snapToGrid w:val="0"/>
              <w:spacing w:line="360" w:lineRule="exact"/>
              <w:ind w:left="180"/>
              <w:jc w:val="center"/>
              <w:rPr>
                <w:rFonts w:ascii="宋体" w:hAnsi="宋体" w:hint="eastAsia"/>
                <w:b/>
                <w:szCs w:val="21"/>
              </w:rPr>
            </w:pPr>
            <w:r w:rsidRPr="00004B95">
              <w:rPr>
                <w:rFonts w:ascii="宋体" w:hAnsi="宋体" w:hint="eastAsia"/>
                <w:b/>
                <w:szCs w:val="21"/>
              </w:rPr>
              <w:t>权重</w:t>
            </w:r>
          </w:p>
        </w:tc>
      </w:tr>
      <w:tr w:rsidR="00903405" w:rsidRPr="00004B95" w:rsidTr="00C142CF">
        <w:tblPrEx>
          <w:tblCellMar>
            <w:top w:w="0" w:type="dxa"/>
            <w:bottom w:w="0" w:type="dxa"/>
          </w:tblCellMar>
        </w:tblPrEx>
        <w:trPr>
          <w:trHeight w:val="285"/>
        </w:trPr>
        <w:tc>
          <w:tcPr>
            <w:tcW w:w="1620" w:type="dxa"/>
            <w:vAlign w:val="center"/>
          </w:tcPr>
          <w:p w:rsidR="00903405" w:rsidRPr="00004B95" w:rsidRDefault="00903405" w:rsidP="00C142CF">
            <w:pPr>
              <w:snapToGrid w:val="0"/>
              <w:spacing w:line="360" w:lineRule="exact"/>
              <w:rPr>
                <w:rFonts w:ascii="宋体" w:hAnsi="宋体" w:hint="eastAsia"/>
                <w:szCs w:val="21"/>
              </w:rPr>
            </w:pPr>
            <w:r w:rsidRPr="00004B95">
              <w:rPr>
                <w:rFonts w:ascii="宋体" w:hAnsi="宋体" w:hint="eastAsia"/>
                <w:szCs w:val="21"/>
              </w:rPr>
              <w:t>到堂情况</w:t>
            </w:r>
          </w:p>
        </w:tc>
        <w:tc>
          <w:tcPr>
            <w:tcW w:w="4860" w:type="dxa"/>
            <w:vAlign w:val="center"/>
          </w:tcPr>
          <w:p w:rsidR="00903405" w:rsidRPr="005B239A" w:rsidRDefault="006A75B5" w:rsidP="006A75B5">
            <w:pPr>
              <w:snapToGrid w:val="0"/>
              <w:spacing w:line="360" w:lineRule="exact"/>
              <w:rPr>
                <w:rFonts w:ascii="宋体" w:hAnsi="宋体" w:hint="eastAsia"/>
                <w:szCs w:val="21"/>
              </w:rPr>
            </w:pPr>
            <w:r>
              <w:rPr>
                <w:rFonts w:ascii="宋体" w:hAnsi="宋体" w:hint="eastAsia"/>
                <w:szCs w:val="21"/>
              </w:rPr>
              <w:t>考查</w:t>
            </w:r>
          </w:p>
        </w:tc>
        <w:tc>
          <w:tcPr>
            <w:tcW w:w="910" w:type="dxa"/>
            <w:vAlign w:val="center"/>
          </w:tcPr>
          <w:p w:rsidR="00903405" w:rsidRPr="00004B95" w:rsidRDefault="006A75B5" w:rsidP="00C142CF">
            <w:pPr>
              <w:snapToGrid w:val="0"/>
              <w:spacing w:line="360" w:lineRule="exact"/>
              <w:ind w:left="180"/>
              <w:jc w:val="center"/>
              <w:rPr>
                <w:rFonts w:ascii="宋体" w:hAnsi="宋体" w:hint="eastAsia"/>
                <w:szCs w:val="21"/>
              </w:rPr>
            </w:pPr>
            <w:r>
              <w:rPr>
                <w:rFonts w:ascii="宋体" w:hAnsi="宋体" w:hint="eastAsia"/>
                <w:szCs w:val="21"/>
              </w:rPr>
              <w:t>10%</w:t>
            </w:r>
          </w:p>
        </w:tc>
      </w:tr>
      <w:tr w:rsidR="00903405" w:rsidRPr="00004B95" w:rsidTr="00C142CF">
        <w:tblPrEx>
          <w:tblCellMar>
            <w:top w:w="0" w:type="dxa"/>
            <w:bottom w:w="0" w:type="dxa"/>
          </w:tblCellMar>
        </w:tblPrEx>
        <w:trPr>
          <w:trHeight w:val="285"/>
        </w:trPr>
        <w:tc>
          <w:tcPr>
            <w:tcW w:w="1620" w:type="dxa"/>
            <w:vAlign w:val="center"/>
          </w:tcPr>
          <w:p w:rsidR="00903405" w:rsidRPr="00004B95" w:rsidRDefault="00903405" w:rsidP="00C142CF">
            <w:pPr>
              <w:snapToGrid w:val="0"/>
              <w:spacing w:line="360" w:lineRule="exact"/>
              <w:rPr>
                <w:rFonts w:ascii="宋体" w:hAnsi="宋体" w:hint="eastAsia"/>
                <w:szCs w:val="21"/>
              </w:rPr>
            </w:pPr>
            <w:r w:rsidRPr="00004B95">
              <w:rPr>
                <w:rFonts w:ascii="宋体" w:hAnsi="宋体" w:hint="eastAsia"/>
                <w:szCs w:val="21"/>
              </w:rPr>
              <w:t>完成作业</w:t>
            </w:r>
          </w:p>
        </w:tc>
        <w:tc>
          <w:tcPr>
            <w:tcW w:w="4860" w:type="dxa"/>
            <w:vAlign w:val="center"/>
          </w:tcPr>
          <w:p w:rsidR="00903405" w:rsidRPr="00004B95" w:rsidRDefault="006A75B5" w:rsidP="006A75B5">
            <w:pPr>
              <w:snapToGrid w:val="0"/>
              <w:spacing w:line="360" w:lineRule="exact"/>
              <w:rPr>
                <w:rFonts w:ascii="宋体" w:hAnsi="宋体" w:hint="eastAsia"/>
                <w:szCs w:val="21"/>
              </w:rPr>
            </w:pPr>
            <w:r>
              <w:rPr>
                <w:rFonts w:ascii="宋体" w:hAnsi="宋体" w:hint="eastAsia"/>
                <w:szCs w:val="21"/>
              </w:rPr>
              <w:t>参考答案</w:t>
            </w:r>
          </w:p>
        </w:tc>
        <w:tc>
          <w:tcPr>
            <w:tcW w:w="910" w:type="dxa"/>
            <w:vAlign w:val="center"/>
          </w:tcPr>
          <w:p w:rsidR="00903405" w:rsidRPr="00004B95" w:rsidRDefault="006A75B5" w:rsidP="00C142CF">
            <w:pPr>
              <w:snapToGrid w:val="0"/>
              <w:spacing w:line="360" w:lineRule="exact"/>
              <w:ind w:left="180"/>
              <w:jc w:val="center"/>
              <w:rPr>
                <w:rFonts w:ascii="宋体" w:hAnsi="宋体" w:hint="eastAsia"/>
                <w:szCs w:val="21"/>
              </w:rPr>
            </w:pPr>
            <w:r>
              <w:rPr>
                <w:rFonts w:ascii="宋体" w:hAnsi="宋体" w:hint="eastAsia"/>
                <w:szCs w:val="21"/>
              </w:rPr>
              <w:t>20%</w:t>
            </w:r>
          </w:p>
        </w:tc>
      </w:tr>
      <w:tr w:rsidR="00903405" w:rsidRPr="00004B95" w:rsidTr="00C142CF">
        <w:tblPrEx>
          <w:tblCellMar>
            <w:top w:w="0" w:type="dxa"/>
            <w:bottom w:w="0" w:type="dxa"/>
          </w:tblCellMar>
        </w:tblPrEx>
        <w:trPr>
          <w:trHeight w:val="285"/>
        </w:trPr>
        <w:tc>
          <w:tcPr>
            <w:tcW w:w="1620" w:type="dxa"/>
            <w:vAlign w:val="center"/>
          </w:tcPr>
          <w:p w:rsidR="00903405" w:rsidRPr="00004B95" w:rsidRDefault="00903405" w:rsidP="00C142CF">
            <w:pPr>
              <w:snapToGrid w:val="0"/>
              <w:spacing w:line="360" w:lineRule="exact"/>
              <w:rPr>
                <w:rFonts w:ascii="宋体" w:hAnsi="宋体" w:hint="eastAsia"/>
                <w:szCs w:val="21"/>
              </w:rPr>
            </w:pPr>
            <w:r w:rsidRPr="00004B95">
              <w:rPr>
                <w:rFonts w:ascii="宋体" w:hAnsi="宋体" w:hint="eastAsia"/>
                <w:szCs w:val="21"/>
              </w:rPr>
              <w:t>期末考核</w:t>
            </w:r>
          </w:p>
        </w:tc>
        <w:tc>
          <w:tcPr>
            <w:tcW w:w="4860" w:type="dxa"/>
          </w:tcPr>
          <w:p w:rsidR="00903405" w:rsidRPr="00004B95" w:rsidRDefault="006A75B5" w:rsidP="006A75B5">
            <w:pPr>
              <w:snapToGrid w:val="0"/>
              <w:spacing w:line="360" w:lineRule="exact"/>
              <w:rPr>
                <w:rFonts w:ascii="宋体" w:hAnsi="宋体" w:hint="eastAsia"/>
                <w:szCs w:val="21"/>
              </w:rPr>
            </w:pPr>
            <w:r>
              <w:rPr>
                <w:rFonts w:ascii="宋体" w:hAnsi="宋体" w:hint="eastAsia"/>
                <w:szCs w:val="21"/>
              </w:rPr>
              <w:t>参考答案</w:t>
            </w:r>
          </w:p>
        </w:tc>
        <w:tc>
          <w:tcPr>
            <w:tcW w:w="910" w:type="dxa"/>
            <w:shd w:val="clear" w:color="auto" w:fill="auto"/>
            <w:vAlign w:val="center"/>
          </w:tcPr>
          <w:p w:rsidR="00903405" w:rsidRPr="00004B95" w:rsidRDefault="006A75B5" w:rsidP="00C142CF">
            <w:pPr>
              <w:snapToGrid w:val="0"/>
              <w:spacing w:line="360" w:lineRule="exact"/>
              <w:ind w:left="180"/>
              <w:jc w:val="center"/>
              <w:rPr>
                <w:rFonts w:ascii="宋体" w:hAnsi="宋体" w:hint="eastAsia"/>
                <w:szCs w:val="21"/>
              </w:rPr>
            </w:pPr>
            <w:r>
              <w:rPr>
                <w:rFonts w:ascii="宋体" w:hAnsi="宋体" w:hint="eastAsia"/>
                <w:szCs w:val="21"/>
              </w:rPr>
              <w:t>70%</w:t>
            </w:r>
          </w:p>
        </w:tc>
      </w:tr>
      <w:tr w:rsidR="00903405" w:rsidRPr="00004B95" w:rsidTr="00C142CF">
        <w:tblPrEx>
          <w:tblCellMar>
            <w:top w:w="0" w:type="dxa"/>
            <w:bottom w:w="0" w:type="dxa"/>
          </w:tblCellMar>
        </w:tblPrEx>
        <w:trPr>
          <w:trHeight w:val="285"/>
        </w:trPr>
        <w:tc>
          <w:tcPr>
            <w:tcW w:w="1620" w:type="dxa"/>
            <w:vAlign w:val="center"/>
          </w:tcPr>
          <w:p w:rsidR="00903405" w:rsidRPr="00004B95" w:rsidRDefault="00903405" w:rsidP="00C142CF">
            <w:pPr>
              <w:snapToGrid w:val="0"/>
              <w:spacing w:line="360" w:lineRule="exact"/>
              <w:rPr>
                <w:rFonts w:ascii="宋体" w:hAnsi="宋体" w:hint="eastAsia"/>
                <w:szCs w:val="21"/>
              </w:rPr>
            </w:pPr>
            <w:r w:rsidRPr="001148FB">
              <w:rPr>
                <w:rFonts w:ascii="宋体" w:hAnsi="宋体" w:hint="eastAsia"/>
                <w:szCs w:val="21"/>
              </w:rPr>
              <w:t>期末</w:t>
            </w:r>
            <w:r w:rsidRPr="00004B95">
              <w:rPr>
                <w:rFonts w:ascii="宋体" w:hAnsi="宋体" w:hint="eastAsia"/>
                <w:szCs w:val="21"/>
              </w:rPr>
              <w:t>考试方式</w:t>
            </w:r>
          </w:p>
        </w:tc>
        <w:tc>
          <w:tcPr>
            <w:tcW w:w="5770" w:type="dxa"/>
            <w:gridSpan w:val="2"/>
          </w:tcPr>
          <w:p w:rsidR="00903405" w:rsidRPr="00004B95" w:rsidRDefault="00903405" w:rsidP="00EA471C">
            <w:pPr>
              <w:snapToGrid w:val="0"/>
              <w:spacing w:line="360" w:lineRule="exact"/>
              <w:rPr>
                <w:rFonts w:ascii="宋体" w:hAnsi="宋体" w:hint="eastAsia"/>
                <w:szCs w:val="21"/>
              </w:rPr>
            </w:pPr>
            <w:r w:rsidRPr="00004B95">
              <w:rPr>
                <w:rFonts w:ascii="宋体" w:hAnsi="宋体" w:hint="eastAsia"/>
                <w:szCs w:val="21"/>
              </w:rPr>
              <w:t>开卷</w:t>
            </w:r>
            <w:r w:rsidRPr="00004B95">
              <w:rPr>
                <w:rFonts w:ascii="宋体" w:hAnsi="宋体" w:hint="eastAsia"/>
                <w:b/>
                <w:szCs w:val="21"/>
              </w:rPr>
              <w:t>□</w:t>
            </w:r>
            <w:r w:rsidRPr="00004B95">
              <w:rPr>
                <w:rFonts w:ascii="宋体" w:hAnsi="宋体" w:hint="eastAsia"/>
                <w:szCs w:val="21"/>
              </w:rPr>
              <w:t xml:space="preserve">     闭卷</w:t>
            </w:r>
            <w:r w:rsidR="00EA471C" w:rsidRPr="00004B95">
              <w:rPr>
                <w:rFonts w:ascii="宋体" w:hAnsi="宋体" w:hint="eastAsia"/>
                <w:b/>
                <w:szCs w:val="21"/>
              </w:rPr>
              <w:t xml:space="preserve">□  </w:t>
            </w:r>
            <w:r w:rsidRPr="00004B95">
              <w:rPr>
                <w:rFonts w:ascii="宋体" w:hAnsi="宋体" w:hint="eastAsia"/>
                <w:b/>
                <w:szCs w:val="21"/>
              </w:rPr>
              <w:t xml:space="preserve">  </w:t>
            </w:r>
            <w:bookmarkStart w:id="0" w:name="_GoBack"/>
            <w:bookmarkEnd w:id="0"/>
            <w:r w:rsidRPr="00004B95">
              <w:rPr>
                <w:rFonts w:ascii="宋体" w:hAnsi="宋体" w:hint="eastAsia"/>
                <w:b/>
                <w:szCs w:val="21"/>
              </w:rPr>
              <w:t xml:space="preserve"> </w:t>
            </w:r>
            <w:r w:rsidRPr="00004B95">
              <w:rPr>
                <w:rFonts w:ascii="宋体" w:hAnsi="宋体" w:hint="eastAsia"/>
                <w:szCs w:val="21"/>
              </w:rPr>
              <w:t>课程论文</w:t>
            </w:r>
            <w:r w:rsidR="00EA471C">
              <w:rPr>
                <w:rFonts w:ascii="宋体" w:hAnsi="宋体" w:hint="eastAsia"/>
                <w:b/>
                <w:szCs w:val="21"/>
              </w:rPr>
              <w:t>■</w:t>
            </w:r>
            <w:r w:rsidR="006A75B5">
              <w:rPr>
                <w:rFonts w:ascii="宋体" w:hAnsi="宋体" w:hint="eastAsia"/>
                <w:b/>
                <w:szCs w:val="21"/>
              </w:rPr>
              <w:t xml:space="preserve"> </w:t>
            </w:r>
            <w:r w:rsidRPr="00004B95">
              <w:rPr>
                <w:rFonts w:ascii="宋体" w:hAnsi="宋体" w:hint="eastAsia"/>
                <w:b/>
                <w:szCs w:val="21"/>
              </w:rPr>
              <w:t xml:space="preserve">  </w:t>
            </w:r>
            <w:r w:rsidRPr="00004B95">
              <w:rPr>
                <w:rFonts w:ascii="宋体" w:hAnsi="宋体" w:hint="eastAsia"/>
                <w:szCs w:val="21"/>
              </w:rPr>
              <w:t>实操</w:t>
            </w:r>
            <w:r w:rsidRPr="00004B95">
              <w:rPr>
                <w:rFonts w:ascii="宋体" w:hAnsi="宋体" w:hint="eastAsia"/>
                <w:b/>
                <w:szCs w:val="21"/>
              </w:rPr>
              <w:t>□</w:t>
            </w:r>
          </w:p>
        </w:tc>
      </w:tr>
    </w:tbl>
    <w:p w:rsidR="00610B87" w:rsidRDefault="00903405" w:rsidP="00903405">
      <w:pPr>
        <w:spacing w:line="360" w:lineRule="exact"/>
        <w:rPr>
          <w:rFonts w:ascii="宋体" w:hAnsi="宋体" w:hint="eastAsia"/>
          <w:sz w:val="24"/>
        </w:rPr>
      </w:pPr>
      <w:r>
        <w:rPr>
          <w:rFonts w:ascii="宋体" w:hAnsi="宋体" w:hint="eastAsia"/>
          <w:sz w:val="24"/>
        </w:rPr>
        <w:t xml:space="preserve">   </w:t>
      </w:r>
    </w:p>
    <w:p w:rsidR="00903405" w:rsidRPr="009517A2" w:rsidRDefault="00903405" w:rsidP="00903405">
      <w:pPr>
        <w:spacing w:line="360" w:lineRule="exact"/>
        <w:rPr>
          <w:rFonts w:ascii="宋体" w:hAnsi="宋体" w:hint="eastAsia"/>
          <w:b/>
          <w:sz w:val="24"/>
        </w:rPr>
      </w:pPr>
      <w:r w:rsidRPr="00FF561C">
        <w:rPr>
          <w:rFonts w:ascii="宋体" w:hAnsi="宋体" w:hint="eastAsia"/>
          <w:b/>
          <w:sz w:val="24"/>
        </w:rPr>
        <w:t>十</w:t>
      </w:r>
      <w:r w:rsidRPr="009517A2">
        <w:rPr>
          <w:rFonts w:ascii="宋体" w:hAnsi="宋体" w:hint="eastAsia"/>
          <w:b/>
          <w:sz w:val="24"/>
        </w:rPr>
        <w:t>、院（系）教学委员会审查意见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903405" w:rsidRPr="006F1302" w:rsidTr="006F1302">
        <w:tc>
          <w:tcPr>
            <w:tcW w:w="8522" w:type="dxa"/>
          </w:tcPr>
          <w:p w:rsidR="00903405" w:rsidRPr="006F1302" w:rsidRDefault="00903405" w:rsidP="006F1302">
            <w:pPr>
              <w:spacing w:line="360" w:lineRule="exact"/>
              <w:rPr>
                <w:rFonts w:ascii="宋体" w:hAnsi="宋体" w:hint="eastAsia"/>
                <w:szCs w:val="21"/>
              </w:rPr>
            </w:pPr>
          </w:p>
          <w:p w:rsidR="00903405" w:rsidRPr="006F1302" w:rsidRDefault="00903405" w:rsidP="006F1302">
            <w:pPr>
              <w:spacing w:line="360" w:lineRule="exact"/>
              <w:ind w:firstLineChars="450" w:firstLine="945"/>
              <w:rPr>
                <w:rFonts w:ascii="宋体" w:hAnsi="宋体" w:hint="eastAsia"/>
                <w:szCs w:val="21"/>
              </w:rPr>
            </w:pPr>
          </w:p>
          <w:p w:rsidR="00903405" w:rsidRPr="006F1302" w:rsidRDefault="00903405" w:rsidP="006F1302">
            <w:pPr>
              <w:spacing w:line="360" w:lineRule="exact"/>
              <w:ind w:firstLineChars="450" w:firstLine="945"/>
              <w:rPr>
                <w:rFonts w:ascii="宋体" w:hAnsi="宋体" w:hint="eastAsia"/>
                <w:szCs w:val="21"/>
              </w:rPr>
            </w:pPr>
            <w:r w:rsidRPr="006F1302">
              <w:rPr>
                <w:rFonts w:ascii="宋体" w:hAnsi="宋体" w:hint="eastAsia"/>
                <w:szCs w:val="21"/>
              </w:rPr>
              <w:t>我院（系）教学委员会已对本课程教学大纲进行了审查，同意执行。</w:t>
            </w:r>
          </w:p>
          <w:p w:rsidR="00903405" w:rsidRPr="006F1302" w:rsidRDefault="00903405" w:rsidP="006F1302">
            <w:pPr>
              <w:spacing w:line="360" w:lineRule="exact"/>
              <w:rPr>
                <w:rFonts w:ascii="宋体" w:hAnsi="宋体" w:hint="eastAsia"/>
                <w:szCs w:val="21"/>
              </w:rPr>
            </w:pPr>
          </w:p>
          <w:p w:rsidR="00903405" w:rsidRPr="006F1302" w:rsidRDefault="00903405" w:rsidP="006F1302">
            <w:pPr>
              <w:spacing w:line="360" w:lineRule="exact"/>
              <w:rPr>
                <w:rFonts w:ascii="宋体" w:hAnsi="宋体" w:hint="eastAsia"/>
                <w:szCs w:val="21"/>
              </w:rPr>
            </w:pPr>
          </w:p>
          <w:p w:rsidR="0070360A" w:rsidRPr="006F1302" w:rsidRDefault="0070360A" w:rsidP="006F1302">
            <w:pPr>
              <w:spacing w:line="360" w:lineRule="auto"/>
              <w:rPr>
                <w:rFonts w:ascii="宋体" w:hAnsi="宋体" w:hint="eastAsia"/>
                <w:sz w:val="24"/>
              </w:rPr>
            </w:pPr>
          </w:p>
          <w:p w:rsidR="0070360A" w:rsidRPr="006F1302" w:rsidRDefault="0070360A" w:rsidP="006F1302">
            <w:pPr>
              <w:spacing w:line="360" w:lineRule="auto"/>
              <w:rPr>
                <w:rFonts w:ascii="宋体" w:hAnsi="宋体" w:hint="eastAsia"/>
                <w:sz w:val="24"/>
              </w:rPr>
            </w:pPr>
            <w:r w:rsidRPr="006F1302">
              <w:rPr>
                <w:rFonts w:ascii="宋体" w:hAnsi="宋体" w:hint="eastAsia"/>
                <w:sz w:val="24"/>
              </w:rPr>
              <w:t xml:space="preserve"> 院（系）教学委员会主任签名：</w:t>
            </w:r>
            <w:proofErr w:type="gramStart"/>
            <w:r w:rsidRPr="006F1302">
              <w:rPr>
                <w:rFonts w:ascii="宋体" w:hAnsi="宋体" w:hint="eastAsia"/>
                <w:sz w:val="24"/>
              </w:rPr>
              <w:t>曹时礼</w:t>
            </w:r>
            <w:proofErr w:type="gramEnd"/>
            <w:r w:rsidRPr="006F1302">
              <w:rPr>
                <w:rFonts w:ascii="宋体" w:hAnsi="宋体" w:hint="eastAsia"/>
                <w:sz w:val="24"/>
              </w:rPr>
              <w:t xml:space="preserve">      日期：</w:t>
            </w:r>
            <w:r w:rsidR="001147F2">
              <w:rPr>
                <w:rFonts w:ascii="宋体" w:hAnsi="宋体"/>
                <w:sz w:val="24"/>
              </w:rPr>
              <w:t>2013-3-11</w:t>
            </w:r>
          </w:p>
          <w:p w:rsidR="00903405" w:rsidRPr="006F1302" w:rsidRDefault="00903405" w:rsidP="006F1302">
            <w:pPr>
              <w:spacing w:line="360" w:lineRule="exact"/>
              <w:rPr>
                <w:rFonts w:ascii="宋体" w:hAnsi="宋体" w:hint="eastAsia"/>
                <w:szCs w:val="21"/>
              </w:rPr>
            </w:pPr>
          </w:p>
        </w:tc>
      </w:tr>
    </w:tbl>
    <w:p w:rsidR="00903405" w:rsidRPr="00A81D1A" w:rsidRDefault="00903405" w:rsidP="00903405">
      <w:pPr>
        <w:spacing w:line="360" w:lineRule="exact"/>
        <w:rPr>
          <w:rFonts w:ascii="宋体" w:hAnsi="宋体" w:hint="eastAsia"/>
          <w:b/>
          <w:sz w:val="24"/>
        </w:rPr>
      </w:pPr>
    </w:p>
    <w:p w:rsidR="00903405" w:rsidRDefault="00903405" w:rsidP="00903405">
      <w:pPr>
        <w:spacing w:line="360" w:lineRule="exact"/>
        <w:ind w:firstLineChars="196" w:firstLine="472"/>
        <w:rPr>
          <w:rFonts w:ascii="宋体" w:hAnsi="宋体" w:hint="eastAsia"/>
          <w:b/>
          <w:sz w:val="24"/>
        </w:rPr>
      </w:pPr>
    </w:p>
    <w:p w:rsidR="00903405" w:rsidRDefault="00903405" w:rsidP="00903405">
      <w:pPr>
        <w:spacing w:line="360" w:lineRule="exact"/>
        <w:ind w:firstLineChars="196" w:firstLine="472"/>
        <w:rPr>
          <w:rFonts w:ascii="宋体" w:hAnsi="宋体" w:hint="eastAsia"/>
          <w:b/>
          <w:sz w:val="24"/>
        </w:rPr>
      </w:pPr>
    </w:p>
    <w:sectPr w:rsidR="009034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5B1" w:rsidRDefault="00B305B1" w:rsidP="0070360A">
      <w:r>
        <w:separator/>
      </w:r>
    </w:p>
  </w:endnote>
  <w:endnote w:type="continuationSeparator" w:id="0">
    <w:p w:rsidR="00B305B1" w:rsidRDefault="00B305B1" w:rsidP="00703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5B1" w:rsidRDefault="00B305B1" w:rsidP="0070360A">
      <w:r>
        <w:separator/>
      </w:r>
    </w:p>
  </w:footnote>
  <w:footnote w:type="continuationSeparator" w:id="0">
    <w:p w:rsidR="00B305B1" w:rsidRDefault="00B305B1" w:rsidP="007036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405"/>
    <w:rsid w:val="00044FDA"/>
    <w:rsid w:val="001147F2"/>
    <w:rsid w:val="001E6866"/>
    <w:rsid w:val="00203CEE"/>
    <w:rsid w:val="00291083"/>
    <w:rsid w:val="002A180F"/>
    <w:rsid w:val="00320357"/>
    <w:rsid w:val="00386EAA"/>
    <w:rsid w:val="004D4668"/>
    <w:rsid w:val="005F14A0"/>
    <w:rsid w:val="00610B87"/>
    <w:rsid w:val="00660A08"/>
    <w:rsid w:val="006A75B5"/>
    <w:rsid w:val="006D2FC5"/>
    <w:rsid w:val="006E5309"/>
    <w:rsid w:val="006F1302"/>
    <w:rsid w:val="0070360A"/>
    <w:rsid w:val="00716110"/>
    <w:rsid w:val="007873AA"/>
    <w:rsid w:val="007C096F"/>
    <w:rsid w:val="00832DED"/>
    <w:rsid w:val="008C34B5"/>
    <w:rsid w:val="00901644"/>
    <w:rsid w:val="00903405"/>
    <w:rsid w:val="00980DF6"/>
    <w:rsid w:val="00A83387"/>
    <w:rsid w:val="00B305B1"/>
    <w:rsid w:val="00C142CF"/>
    <w:rsid w:val="00C44B18"/>
    <w:rsid w:val="00C500DD"/>
    <w:rsid w:val="00C54289"/>
    <w:rsid w:val="00C843C6"/>
    <w:rsid w:val="00D167AA"/>
    <w:rsid w:val="00D73F04"/>
    <w:rsid w:val="00DE4409"/>
    <w:rsid w:val="00EA4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340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90340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link w:val="Char"/>
    <w:rsid w:val="00903405"/>
    <w:rPr>
      <w:rFonts w:ascii="宋体" w:hAnsi="Courier New"/>
      <w:kern w:val="2"/>
      <w:sz w:val="24"/>
    </w:rPr>
  </w:style>
  <w:style w:type="character" w:customStyle="1" w:styleId="Char">
    <w:name w:val="纯文本 Char"/>
    <w:basedOn w:val="a0"/>
    <w:link w:val="a4"/>
    <w:rsid w:val="00903405"/>
    <w:rPr>
      <w:rFonts w:ascii="宋体" w:hAnsi="Courier New"/>
      <w:kern w:val="2"/>
      <w:sz w:val="24"/>
      <w:lang w:val="en-US" w:eastAsia="zh-CN" w:bidi="ar-SA"/>
    </w:rPr>
  </w:style>
  <w:style w:type="paragraph" w:customStyle="1" w:styleId="style5">
    <w:name w:val="style5"/>
    <w:basedOn w:val="a"/>
    <w:rsid w:val="001E6866"/>
    <w:pPr>
      <w:widowControl/>
      <w:spacing w:before="100" w:beforeAutospacing="1" w:after="100" w:afterAutospacing="1"/>
      <w:jc w:val="left"/>
    </w:pPr>
    <w:rPr>
      <w:rFonts w:ascii="宋体" w:hAnsi="宋体" w:cs="宋体"/>
      <w:kern w:val="0"/>
      <w:sz w:val="24"/>
    </w:rPr>
  </w:style>
  <w:style w:type="character" w:styleId="a5">
    <w:name w:val="Hyperlink"/>
    <w:basedOn w:val="a0"/>
    <w:rsid w:val="001E6866"/>
    <w:rPr>
      <w:color w:val="0000FF"/>
      <w:u w:val="single"/>
    </w:rPr>
  </w:style>
  <w:style w:type="character" w:customStyle="1" w:styleId="basicpropname1">
    <w:name w:val="basicpropname1"/>
    <w:basedOn w:val="a0"/>
    <w:rsid w:val="001E6866"/>
    <w:rPr>
      <w:color w:val="666666"/>
      <w:sz w:val="18"/>
      <w:szCs w:val="18"/>
    </w:rPr>
  </w:style>
  <w:style w:type="paragraph" w:styleId="a6">
    <w:name w:val="header"/>
    <w:basedOn w:val="a"/>
    <w:link w:val="Char0"/>
    <w:rsid w:val="007036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70360A"/>
    <w:rPr>
      <w:kern w:val="2"/>
      <w:sz w:val="18"/>
      <w:szCs w:val="18"/>
    </w:rPr>
  </w:style>
  <w:style w:type="paragraph" w:styleId="a7">
    <w:name w:val="footer"/>
    <w:basedOn w:val="a"/>
    <w:link w:val="Char1"/>
    <w:rsid w:val="0070360A"/>
    <w:pPr>
      <w:tabs>
        <w:tab w:val="center" w:pos="4153"/>
        <w:tab w:val="right" w:pos="8306"/>
      </w:tabs>
      <w:snapToGrid w:val="0"/>
      <w:jc w:val="left"/>
    </w:pPr>
    <w:rPr>
      <w:sz w:val="18"/>
      <w:szCs w:val="18"/>
    </w:rPr>
  </w:style>
  <w:style w:type="character" w:customStyle="1" w:styleId="Char1">
    <w:name w:val="页脚 Char"/>
    <w:basedOn w:val="a0"/>
    <w:link w:val="a7"/>
    <w:rsid w:val="0070360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tushucheng.com/author/uba6873c2sza/" TargetMode="External"/><Relationship Id="rId13" Type="http://schemas.openxmlformats.org/officeDocument/2006/relationships/hyperlink" Target="http://www.iciba.com/acquaintance/" TargetMode="External"/><Relationship Id="rId18" Type="http://schemas.openxmlformats.org/officeDocument/2006/relationships/hyperlink" Target="http://www.iciba.com/acquaintance/"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tushucheng.com/author/uba5369blca/" TargetMode="External"/><Relationship Id="rId12" Type="http://schemas.openxmlformats.org/officeDocument/2006/relationships/hyperlink" Target="http://www.iciba.com/acquaintance/" TargetMode="External"/><Relationship Id="rId17" Type="http://schemas.openxmlformats.org/officeDocument/2006/relationships/hyperlink" Target="http://www.iciba.com/acquaintance/" TargetMode="External"/><Relationship Id="rId2" Type="http://schemas.openxmlformats.org/officeDocument/2006/relationships/settings" Target="settings.xml"/><Relationship Id="rId16" Type="http://schemas.openxmlformats.org/officeDocument/2006/relationships/hyperlink" Target="http://www.iciba.com/acquaintance/"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tushucheng.com/book/2410936.html" TargetMode="External"/><Relationship Id="rId11" Type="http://schemas.openxmlformats.org/officeDocument/2006/relationships/hyperlink" Target="http://www.amazon.cn/s?ie=UTF8&amp;search-alias=books&amp;field-author=%E5%8D%A2%E5%9D%A6%E6%96%AF%20%28Luthans%20Fred%29" TargetMode="External"/><Relationship Id="rId5" Type="http://schemas.openxmlformats.org/officeDocument/2006/relationships/endnotes" Target="endnotes.xml"/><Relationship Id="rId15" Type="http://schemas.openxmlformats.org/officeDocument/2006/relationships/hyperlink" Target="http://www.iciba.com/acquaintance/" TargetMode="External"/><Relationship Id="rId10" Type="http://schemas.openxmlformats.org/officeDocument/2006/relationships/hyperlink" Target="http://www.tushucheng.com/author/uba5080bcrktkg2lav78dy54b/" TargetMode="External"/><Relationship Id="rId19" Type="http://schemas.openxmlformats.org/officeDocument/2006/relationships/hyperlink" Target="http://www.iciba.com/acquaintance/" TargetMode="External"/><Relationship Id="rId4" Type="http://schemas.openxmlformats.org/officeDocument/2006/relationships/footnotes" Target="footnotes.xml"/><Relationship Id="rId9" Type="http://schemas.openxmlformats.org/officeDocument/2006/relationships/hyperlink" Target="http://www.tushucheng.com/authors/Peter-J-Dowling/" TargetMode="External"/><Relationship Id="rId14" Type="http://schemas.openxmlformats.org/officeDocument/2006/relationships/hyperlink" Target="http://www.iciba.com/acquaintan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565</Words>
  <Characters>3227</Characters>
  <Application>Microsoft Office Word</Application>
  <DocSecurity>0</DocSecurity>
  <Lines>26</Lines>
  <Paragraphs>7</Paragraphs>
  <ScaleCrop>false</ScaleCrop>
  <Company>WWW.YlmF.CoM</Company>
  <LinksUpToDate>false</LinksUpToDate>
  <CharactersWithSpaces>3785</CharactersWithSpaces>
  <SharedDoc>false</SharedDoc>
  <HLinks>
    <vt:vector size="84" baseType="variant">
      <vt:variant>
        <vt:i4>7733311</vt:i4>
      </vt:variant>
      <vt:variant>
        <vt:i4>39</vt:i4>
      </vt:variant>
      <vt:variant>
        <vt:i4>0</vt:i4>
      </vt:variant>
      <vt:variant>
        <vt:i4>5</vt:i4>
      </vt:variant>
      <vt:variant>
        <vt:lpwstr>http://www.iciba.com/acquaintance/</vt:lpwstr>
      </vt:variant>
      <vt:variant>
        <vt:lpwstr/>
      </vt:variant>
      <vt:variant>
        <vt:i4>7733311</vt:i4>
      </vt:variant>
      <vt:variant>
        <vt:i4>36</vt:i4>
      </vt:variant>
      <vt:variant>
        <vt:i4>0</vt:i4>
      </vt:variant>
      <vt:variant>
        <vt:i4>5</vt:i4>
      </vt:variant>
      <vt:variant>
        <vt:lpwstr>http://www.iciba.com/acquaintance/</vt:lpwstr>
      </vt:variant>
      <vt:variant>
        <vt:lpwstr/>
      </vt:variant>
      <vt:variant>
        <vt:i4>7733311</vt:i4>
      </vt:variant>
      <vt:variant>
        <vt:i4>33</vt:i4>
      </vt:variant>
      <vt:variant>
        <vt:i4>0</vt:i4>
      </vt:variant>
      <vt:variant>
        <vt:i4>5</vt:i4>
      </vt:variant>
      <vt:variant>
        <vt:lpwstr>http://www.iciba.com/acquaintance/</vt:lpwstr>
      </vt:variant>
      <vt:variant>
        <vt:lpwstr/>
      </vt:variant>
      <vt:variant>
        <vt:i4>7733311</vt:i4>
      </vt:variant>
      <vt:variant>
        <vt:i4>30</vt:i4>
      </vt:variant>
      <vt:variant>
        <vt:i4>0</vt:i4>
      </vt:variant>
      <vt:variant>
        <vt:i4>5</vt:i4>
      </vt:variant>
      <vt:variant>
        <vt:lpwstr>http://www.iciba.com/acquaintance/</vt:lpwstr>
      </vt:variant>
      <vt:variant>
        <vt:lpwstr/>
      </vt:variant>
      <vt:variant>
        <vt:i4>7733311</vt:i4>
      </vt:variant>
      <vt:variant>
        <vt:i4>27</vt:i4>
      </vt:variant>
      <vt:variant>
        <vt:i4>0</vt:i4>
      </vt:variant>
      <vt:variant>
        <vt:i4>5</vt:i4>
      </vt:variant>
      <vt:variant>
        <vt:lpwstr>http://www.iciba.com/acquaintance/</vt:lpwstr>
      </vt:variant>
      <vt:variant>
        <vt:lpwstr/>
      </vt:variant>
      <vt:variant>
        <vt:i4>7733311</vt:i4>
      </vt:variant>
      <vt:variant>
        <vt:i4>24</vt:i4>
      </vt:variant>
      <vt:variant>
        <vt:i4>0</vt:i4>
      </vt:variant>
      <vt:variant>
        <vt:i4>5</vt:i4>
      </vt:variant>
      <vt:variant>
        <vt:lpwstr>http://www.iciba.com/acquaintance/</vt:lpwstr>
      </vt:variant>
      <vt:variant>
        <vt:lpwstr/>
      </vt:variant>
      <vt:variant>
        <vt:i4>7733311</vt:i4>
      </vt:variant>
      <vt:variant>
        <vt:i4>21</vt:i4>
      </vt:variant>
      <vt:variant>
        <vt:i4>0</vt:i4>
      </vt:variant>
      <vt:variant>
        <vt:i4>5</vt:i4>
      </vt:variant>
      <vt:variant>
        <vt:lpwstr>http://www.iciba.com/acquaintance/</vt:lpwstr>
      </vt:variant>
      <vt:variant>
        <vt:lpwstr/>
      </vt:variant>
      <vt:variant>
        <vt:i4>7733311</vt:i4>
      </vt:variant>
      <vt:variant>
        <vt:i4>18</vt:i4>
      </vt:variant>
      <vt:variant>
        <vt:i4>0</vt:i4>
      </vt:variant>
      <vt:variant>
        <vt:i4>5</vt:i4>
      </vt:variant>
      <vt:variant>
        <vt:lpwstr>http://www.iciba.com/acquaintance/</vt:lpwstr>
      </vt:variant>
      <vt:variant>
        <vt:lpwstr/>
      </vt:variant>
      <vt:variant>
        <vt:i4>1572865</vt:i4>
      </vt:variant>
      <vt:variant>
        <vt:i4>15</vt:i4>
      </vt:variant>
      <vt:variant>
        <vt:i4>0</vt:i4>
      </vt:variant>
      <vt:variant>
        <vt:i4>5</vt:i4>
      </vt:variant>
      <vt:variant>
        <vt:lpwstr>http://www.amazon.cn/s?ie=UTF8&amp;search-alias=books&amp;field-author=%E5%8D%A2%E5%9D%A6%E6%96%AF%20%28Luthans%20Fred%29</vt:lpwstr>
      </vt:variant>
      <vt:variant>
        <vt:lpwstr/>
      </vt:variant>
      <vt:variant>
        <vt:i4>8257652</vt:i4>
      </vt:variant>
      <vt:variant>
        <vt:i4>12</vt:i4>
      </vt:variant>
      <vt:variant>
        <vt:i4>0</vt:i4>
      </vt:variant>
      <vt:variant>
        <vt:i4>5</vt:i4>
      </vt:variant>
      <vt:variant>
        <vt:lpwstr>http://www.tushucheng.com/author/uba5080bcrktkg2lav78dy54b/</vt:lpwstr>
      </vt:variant>
      <vt:variant>
        <vt:lpwstr/>
      </vt:variant>
      <vt:variant>
        <vt:i4>3342378</vt:i4>
      </vt:variant>
      <vt:variant>
        <vt:i4>9</vt:i4>
      </vt:variant>
      <vt:variant>
        <vt:i4>0</vt:i4>
      </vt:variant>
      <vt:variant>
        <vt:i4>5</vt:i4>
      </vt:variant>
      <vt:variant>
        <vt:lpwstr>http://www.tushucheng.com/authors/Peter-J-Dowling/</vt:lpwstr>
      </vt:variant>
      <vt:variant>
        <vt:lpwstr/>
      </vt:variant>
      <vt:variant>
        <vt:i4>2490469</vt:i4>
      </vt:variant>
      <vt:variant>
        <vt:i4>6</vt:i4>
      </vt:variant>
      <vt:variant>
        <vt:i4>0</vt:i4>
      </vt:variant>
      <vt:variant>
        <vt:i4>5</vt:i4>
      </vt:variant>
      <vt:variant>
        <vt:lpwstr>http://www.tushucheng.com/author/uba6873c2sza/</vt:lpwstr>
      </vt:variant>
      <vt:variant>
        <vt:lpwstr/>
      </vt:variant>
      <vt:variant>
        <vt:i4>5046295</vt:i4>
      </vt:variant>
      <vt:variant>
        <vt:i4>3</vt:i4>
      </vt:variant>
      <vt:variant>
        <vt:i4>0</vt:i4>
      </vt:variant>
      <vt:variant>
        <vt:i4>5</vt:i4>
      </vt:variant>
      <vt:variant>
        <vt:lpwstr>http://www.tushucheng.com/author/uba5369blca/</vt:lpwstr>
      </vt:variant>
      <vt:variant>
        <vt:lpwstr/>
      </vt:variant>
      <vt:variant>
        <vt:i4>3932269</vt:i4>
      </vt:variant>
      <vt:variant>
        <vt:i4>0</vt:i4>
      </vt:variant>
      <vt:variant>
        <vt:i4>0</vt:i4>
      </vt:variant>
      <vt:variant>
        <vt:i4>5</vt:i4>
      </vt:variant>
      <vt:variant>
        <vt:lpwstr>http://www.tushucheng.com/book/2410936.html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《国际人力资源管理》课程教学大纲</dc:title>
  <dc:subject/>
  <dc:creator>雨林木风</dc:creator>
  <cp:keywords/>
  <dc:description/>
  <cp:lastModifiedBy>Z</cp:lastModifiedBy>
  <cp:revision>2</cp:revision>
  <dcterms:created xsi:type="dcterms:W3CDTF">2017-06-13T12:12:00Z</dcterms:created>
  <dcterms:modified xsi:type="dcterms:W3CDTF">2017-06-13T12:12:00Z</dcterms:modified>
</cp:coreProperties>
</file>