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12" w:rsidRDefault="00147D12" w:rsidP="00147D1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《管理</w:t>
      </w:r>
      <w:r w:rsidR="00F10CC4">
        <w:rPr>
          <w:rFonts w:ascii="宋体" w:hAnsi="宋体" w:hint="eastAsia"/>
          <w:b/>
          <w:sz w:val="32"/>
          <w:szCs w:val="32"/>
        </w:rPr>
        <w:t>经典选读</w:t>
      </w:r>
      <w:r>
        <w:rPr>
          <w:rFonts w:ascii="宋体" w:hAnsi="宋体" w:hint="eastAsia"/>
          <w:b/>
          <w:sz w:val="32"/>
          <w:szCs w:val="32"/>
        </w:rPr>
        <w:t>》</w:t>
      </w:r>
      <w:r w:rsidR="00F10CC4">
        <w:rPr>
          <w:rFonts w:ascii="宋体" w:hAnsi="宋体" w:hint="eastAsia"/>
          <w:b/>
          <w:sz w:val="32"/>
          <w:szCs w:val="32"/>
        </w:rPr>
        <w:t>（课外）</w:t>
      </w:r>
      <w:r>
        <w:rPr>
          <w:rFonts w:ascii="宋体" w:hAnsi="宋体" w:hint="eastAsia"/>
          <w:b/>
          <w:sz w:val="32"/>
          <w:szCs w:val="32"/>
        </w:rPr>
        <w:t>课程教学大纲</w:t>
      </w:r>
    </w:p>
    <w:p w:rsidR="00147D12" w:rsidRDefault="00147D12" w:rsidP="00147D12">
      <w:pPr>
        <w:jc w:val="center"/>
        <w:rPr>
          <w:rFonts w:ascii="宋体" w:hAnsi="宋体" w:hint="eastAsia"/>
          <w:b/>
          <w:szCs w:val="21"/>
        </w:rPr>
      </w:pPr>
    </w:p>
    <w:p w:rsidR="00147D12" w:rsidRDefault="00147D12" w:rsidP="00147D12">
      <w:pPr>
        <w:rPr>
          <w:rFonts w:ascii="楷体_GB2312" w:eastAsia="楷体_GB2312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24"/>
        </w:rPr>
        <w:t>一、课程与任课教师基本信息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3"/>
        <w:gridCol w:w="4848"/>
      </w:tblGrid>
      <w:tr w:rsidR="00147D12" w:rsidTr="00147D12">
        <w:trPr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课程名称： </w:t>
            </w:r>
            <w:r w:rsidR="00F10CC4">
              <w:rPr>
                <w:rFonts w:ascii="PMingLiU" w:hAnsi="PMingLiU" w:hint="eastAsia"/>
                <w:b/>
                <w:szCs w:val="21"/>
              </w:rPr>
              <w:t>管理经典选读（课外）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F10CC4">
            <w:pPr>
              <w:tabs>
                <w:tab w:val="left" w:pos="1440"/>
              </w:tabs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课程类别：必选</w:t>
            </w:r>
            <w:r w:rsidR="00147D12">
              <w:rPr>
                <w:rFonts w:ascii="宋体" w:hAnsi="宋体" w:hint="eastAsia"/>
                <w:b/>
                <w:szCs w:val="21"/>
              </w:rPr>
              <w:t>课</w:t>
            </w:r>
          </w:p>
        </w:tc>
      </w:tr>
      <w:tr w:rsidR="00147D12" w:rsidTr="00147D12">
        <w:trPr>
          <w:jc w:val="center"/>
        </w:trPr>
        <w:tc>
          <w:tcPr>
            <w:tcW w:w="9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 w:rsidP="00F10CC4">
            <w:pPr>
              <w:tabs>
                <w:tab w:val="left" w:pos="1440"/>
              </w:tabs>
              <w:outlineLvl w:val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课程英文名称：</w:t>
            </w:r>
            <w:r w:rsidR="00F10CC4" w:rsidRPr="00F10CC4">
              <w:rPr>
                <w:rFonts w:ascii="宋体" w:hAnsi="宋体"/>
                <w:b/>
                <w:szCs w:val="21"/>
              </w:rPr>
              <w:t>Selected readings in management classics</w:t>
            </w:r>
          </w:p>
        </w:tc>
      </w:tr>
      <w:tr w:rsidR="00147D12" w:rsidTr="00147D12">
        <w:trPr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b/>
                <w:szCs w:val="21"/>
              </w:rPr>
              <w:t>总学时/周学时/学分：</w:t>
            </w:r>
            <w:r w:rsidR="00F10CC4">
              <w:rPr>
                <w:rFonts w:ascii="宋体" w:hAnsi="宋体" w:hint="eastAsia"/>
                <w:b/>
                <w:szCs w:val="21"/>
              </w:rPr>
              <w:t>16/2</w:t>
            </w:r>
            <w:r>
              <w:rPr>
                <w:rFonts w:ascii="宋体" w:hAnsi="宋体" w:hint="eastAsia"/>
                <w:b/>
                <w:szCs w:val="21"/>
              </w:rPr>
              <w:t>/</w:t>
            </w:r>
            <w:r w:rsidR="00F10CC4"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b/>
                <w:szCs w:val="21"/>
              </w:rPr>
              <w:t>其中实验（实训、讨论等）学时：0</w:t>
            </w:r>
          </w:p>
        </w:tc>
      </w:tr>
      <w:tr w:rsidR="00147D12" w:rsidTr="00147D12">
        <w:trPr>
          <w:jc w:val="center"/>
        </w:trPr>
        <w:tc>
          <w:tcPr>
            <w:tcW w:w="9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eastAsia="PMingLiU" w:hAnsi="宋体"/>
                <w:b/>
                <w:szCs w:val="21"/>
                <w:lang w:eastAsia="zh-TW"/>
              </w:rPr>
            </w:pPr>
            <w:r>
              <w:rPr>
                <w:rFonts w:ascii="宋体" w:hAnsi="宋体" w:hint="eastAsia"/>
                <w:b/>
                <w:szCs w:val="21"/>
              </w:rPr>
              <w:t>先修课程：</w:t>
            </w:r>
            <w:r>
              <w:rPr>
                <w:rFonts w:ascii="PMingLiU" w:hAnsi="PMingLiU" w:hint="eastAsia"/>
                <w:b/>
                <w:szCs w:val="21"/>
              </w:rPr>
              <w:t>无</w:t>
            </w:r>
          </w:p>
        </w:tc>
      </w:tr>
      <w:tr w:rsidR="00147D12" w:rsidTr="00147D12">
        <w:trPr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授课时间：</w:t>
            </w:r>
            <w:r w:rsidR="00F10CC4">
              <w:rPr>
                <w:rFonts w:ascii="宋体" w:hAnsi="宋体" w:hint="eastAsia"/>
                <w:b/>
                <w:szCs w:val="21"/>
              </w:rPr>
              <w:t>1-8</w:t>
            </w:r>
            <w:r>
              <w:rPr>
                <w:rFonts w:ascii="宋体" w:hAnsi="宋体" w:hint="eastAsia"/>
                <w:b/>
                <w:szCs w:val="21"/>
              </w:rPr>
              <w:t>周周</w:t>
            </w:r>
            <w:r w:rsidR="00F10CC4">
              <w:rPr>
                <w:rFonts w:ascii="宋体" w:hAnsi="宋体" w:hint="eastAsia"/>
                <w:b/>
                <w:szCs w:val="21"/>
              </w:rPr>
              <w:t>四</w:t>
            </w:r>
            <w:r w:rsidR="00F10CC4">
              <w:rPr>
                <w:rFonts w:ascii="PMingLiU" w:hAnsi="PMingLiU" w:hint="eastAsia"/>
                <w:b/>
                <w:szCs w:val="21"/>
              </w:rPr>
              <w:t>上</w:t>
            </w:r>
            <w:r>
              <w:rPr>
                <w:rFonts w:ascii="宋体" w:hAnsi="宋体" w:hint="eastAsia"/>
                <w:b/>
                <w:szCs w:val="21"/>
              </w:rPr>
              <w:t>午</w:t>
            </w:r>
            <w:r w:rsidR="00F10CC4">
              <w:rPr>
                <w:rFonts w:ascii="宋体" w:hAnsi="宋体" w:hint="eastAsia"/>
                <w:b/>
                <w:szCs w:val="21"/>
              </w:rPr>
              <w:t>3</w:t>
            </w:r>
            <w:r>
              <w:rPr>
                <w:rFonts w:ascii="宋体" w:hAnsi="宋体" w:hint="eastAsia"/>
                <w:b/>
                <w:szCs w:val="21"/>
              </w:rPr>
              <w:t>-</w:t>
            </w:r>
            <w:r w:rsidR="00F10CC4">
              <w:rPr>
                <w:rFonts w:ascii="PMingLiU" w:hAnsi="PMingLiU" w:hint="eastAsia"/>
                <w:b/>
                <w:szCs w:val="21"/>
              </w:rPr>
              <w:t>4</w:t>
            </w:r>
            <w:r>
              <w:rPr>
                <w:rFonts w:ascii="宋体" w:hAnsi="宋体" w:hint="eastAsia"/>
                <w:b/>
                <w:szCs w:val="21"/>
              </w:rPr>
              <w:t>节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b/>
                <w:szCs w:val="21"/>
              </w:rPr>
              <w:t>授课地点：松山湖6</w:t>
            </w:r>
            <w:r w:rsidR="00F10CC4">
              <w:rPr>
                <w:rFonts w:ascii="宋体" w:hAnsi="宋体" w:hint="eastAsia"/>
                <w:b/>
                <w:szCs w:val="21"/>
              </w:rPr>
              <w:t>B402</w:t>
            </w:r>
          </w:p>
        </w:tc>
      </w:tr>
      <w:tr w:rsidR="00147D12" w:rsidTr="00147D12">
        <w:trPr>
          <w:jc w:val="center"/>
        </w:trPr>
        <w:tc>
          <w:tcPr>
            <w:tcW w:w="9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 w:rsidP="00F10CC4">
            <w:pPr>
              <w:tabs>
                <w:tab w:val="left" w:pos="1440"/>
              </w:tabs>
              <w:outlineLvl w:val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授课对象：201</w:t>
            </w:r>
            <w:r w:rsidR="00F10CC4">
              <w:rPr>
                <w:rFonts w:ascii="宋体" w:hAnsi="宋体" w:hint="eastAsia"/>
                <w:b/>
                <w:szCs w:val="21"/>
              </w:rPr>
              <w:t>5会计卓越班</w:t>
            </w:r>
          </w:p>
        </w:tc>
      </w:tr>
      <w:tr w:rsidR="00147D12" w:rsidTr="00147D12">
        <w:trPr>
          <w:jc w:val="center"/>
        </w:trPr>
        <w:tc>
          <w:tcPr>
            <w:tcW w:w="9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开课院（系）： 经济与管理学院</w:t>
            </w:r>
          </w:p>
        </w:tc>
      </w:tr>
      <w:tr w:rsidR="00147D12" w:rsidTr="00147D12">
        <w:trPr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任课（/助课）教师姓名/职称： </w:t>
            </w:r>
            <w:proofErr w:type="gramStart"/>
            <w:r>
              <w:rPr>
                <w:rFonts w:ascii="PMingLiU" w:hAnsi="PMingLiU" w:hint="eastAsia"/>
                <w:b/>
                <w:szCs w:val="21"/>
              </w:rPr>
              <w:t>唐元松</w:t>
            </w:r>
            <w:proofErr w:type="gramEnd"/>
            <w:r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PMingLiU" w:hAnsi="PMingLiU" w:hint="eastAsia"/>
                <w:b/>
                <w:szCs w:val="21"/>
              </w:rPr>
              <w:t>教授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eastAsia="PMingLiU" w:hAnsi="宋体"/>
                <w:b/>
                <w:szCs w:val="21"/>
                <w:lang w:eastAsia="zh-TW"/>
              </w:rPr>
            </w:pPr>
            <w:r>
              <w:rPr>
                <w:rFonts w:ascii="宋体" w:hAnsi="宋体" w:hint="eastAsia"/>
                <w:b/>
                <w:szCs w:val="21"/>
              </w:rPr>
              <w:t>编写人姓名/职称：</w:t>
            </w:r>
            <w:proofErr w:type="gramStart"/>
            <w:r>
              <w:rPr>
                <w:rFonts w:ascii="PMingLiU" w:hAnsi="PMingLiU" w:hint="eastAsia"/>
                <w:b/>
                <w:szCs w:val="21"/>
              </w:rPr>
              <w:t>唐元松</w:t>
            </w:r>
            <w:proofErr w:type="gramEnd"/>
            <w:r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PMingLiU" w:hAnsi="PMingLiU" w:hint="eastAsia"/>
                <w:b/>
                <w:szCs w:val="21"/>
              </w:rPr>
              <w:t>教授</w:t>
            </w:r>
          </w:p>
        </w:tc>
      </w:tr>
      <w:tr w:rsidR="00147D12" w:rsidTr="00147D12">
        <w:trPr>
          <w:jc w:val="center"/>
        </w:trPr>
        <w:tc>
          <w:tcPr>
            <w:tcW w:w="9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使用教材：</w:t>
            </w:r>
            <w:r w:rsidR="00F10CC4">
              <w:rPr>
                <w:rFonts w:ascii="PMingLiU" w:hAnsi="PMingLiU" w:hint="eastAsia"/>
                <w:b/>
                <w:szCs w:val="21"/>
              </w:rPr>
              <w:t>德鲁克著</w:t>
            </w:r>
            <w:r>
              <w:rPr>
                <w:rFonts w:ascii="宋体" w:hAnsi="宋体" w:hint="eastAsia"/>
                <w:b/>
                <w:szCs w:val="21"/>
              </w:rPr>
              <w:t>《</w:t>
            </w:r>
            <w:r w:rsidR="00F10CC4">
              <w:rPr>
                <w:rFonts w:ascii="PMingLiU" w:hAnsi="PMingLiU" w:hint="eastAsia"/>
                <w:b/>
                <w:szCs w:val="21"/>
              </w:rPr>
              <w:t>卓有成效的管理者</w:t>
            </w:r>
            <w:r>
              <w:rPr>
                <w:rFonts w:ascii="宋体" w:hAnsi="宋体" w:hint="eastAsia"/>
                <w:b/>
                <w:szCs w:val="21"/>
              </w:rPr>
              <w:t>》</w:t>
            </w:r>
          </w:p>
        </w:tc>
      </w:tr>
      <w:tr w:rsidR="00147D12" w:rsidTr="00147D12">
        <w:trPr>
          <w:trHeight w:val="1320"/>
          <w:jc w:val="center"/>
        </w:trPr>
        <w:tc>
          <w:tcPr>
            <w:tcW w:w="9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教学参考资料：</w:t>
            </w:r>
          </w:p>
          <w:p w:rsidR="00147D12" w:rsidRDefault="00147D12" w:rsidP="00325565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教师自编教材</w:t>
            </w:r>
          </w:p>
        </w:tc>
      </w:tr>
      <w:tr w:rsidR="00147D12" w:rsidTr="00147D12">
        <w:trPr>
          <w:trHeight w:val="292"/>
          <w:jc w:val="center"/>
        </w:trPr>
        <w:tc>
          <w:tcPr>
            <w:tcW w:w="9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 w:rsidP="00F10CC4">
            <w:pPr>
              <w:tabs>
                <w:tab w:val="left" w:pos="1440"/>
              </w:tabs>
              <w:outlineLvl w:val="0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  <w:bCs/>
              </w:rPr>
              <w:t>课程期末考核方式：</w:t>
            </w:r>
            <w:r>
              <w:rPr>
                <w:rFonts w:ascii="宋体" w:hAnsi="宋体" w:hint="eastAsia"/>
                <w:b/>
                <w:szCs w:val="21"/>
              </w:rPr>
              <w:t>开卷（ ）     闭卷（  ）   课程论文（</w:t>
            </w:r>
            <w:r w:rsidR="00F10CC4">
              <w:rPr>
                <w:rFonts w:ascii="宋体" w:hAnsi="宋体" w:hint="eastAsia"/>
                <w:b/>
                <w:szCs w:val="21"/>
              </w:rPr>
              <w:t>√</w:t>
            </w:r>
            <w:r>
              <w:rPr>
                <w:rFonts w:ascii="宋体" w:hAnsi="宋体" w:hint="eastAsia"/>
                <w:b/>
                <w:szCs w:val="21"/>
              </w:rPr>
              <w:t xml:space="preserve"> ）    实操（ ）</w:t>
            </w:r>
          </w:p>
        </w:tc>
      </w:tr>
      <w:tr w:rsidR="00147D12" w:rsidTr="00147D12">
        <w:trPr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联系电话：13412428076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Email:603940376@qq.com</w:t>
            </w:r>
          </w:p>
        </w:tc>
      </w:tr>
      <w:tr w:rsidR="00147D12" w:rsidTr="00147D12">
        <w:trPr>
          <w:jc w:val="center"/>
        </w:trPr>
        <w:tc>
          <w:tcPr>
            <w:tcW w:w="9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答疑时间、地点与方式：可分为集体答疑与个别答疑的形式，集体答疑的时间、地点与上课基本相同，个别答疑主要通过电子邮件与电话联系等方式。</w:t>
            </w:r>
          </w:p>
        </w:tc>
      </w:tr>
      <w:tr w:rsidR="00147D12" w:rsidTr="00147D12">
        <w:trPr>
          <w:jc w:val="center"/>
        </w:trPr>
        <w:tc>
          <w:tcPr>
            <w:tcW w:w="9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tabs>
                <w:tab w:val="left" w:pos="1440"/>
              </w:tabs>
              <w:outlineLvl w:val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编写时间：2017年9月2日</w:t>
            </w:r>
          </w:p>
        </w:tc>
      </w:tr>
    </w:tbl>
    <w:p w:rsidR="00147D12" w:rsidRDefault="00147D12" w:rsidP="00147D12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b/>
          <w:sz w:val="24"/>
        </w:rPr>
      </w:pPr>
    </w:p>
    <w:p w:rsidR="00147D12" w:rsidRDefault="00147D12" w:rsidP="00147D12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二、课程简介</w:t>
      </w:r>
    </w:p>
    <w:p w:rsidR="00D26ADF" w:rsidRPr="00D26ADF" w:rsidRDefault="00D26ADF" w:rsidP="00D26ADF">
      <w:pPr>
        <w:spacing w:line="360" w:lineRule="auto"/>
        <w:ind w:firstLine="480"/>
        <w:rPr>
          <w:rFonts w:ascii="宋体" w:hAnsi="宋体" w:hint="eastAsia"/>
          <w:color w:val="000000"/>
          <w:sz w:val="24"/>
        </w:rPr>
      </w:pPr>
      <w:r w:rsidRPr="00D26ADF">
        <w:rPr>
          <w:rFonts w:ascii="宋体" w:hAnsi="宋体"/>
          <w:color w:val="000000"/>
          <w:sz w:val="24"/>
        </w:rPr>
        <w:t>卓有成效是管理者必须做到的事，但是在所有的知识组织中，每一位知识工作者其实都是管理者——即使他没有所谓的职权，只要他能为组织做出突出的贡献。管理者的成效往往是决定组织工作成效的*关键因素；并不是只有高级管理人员才是管理者，所有负责行动和决策而又有助于提高机构工作效能的人，都应该像管理者一样工作和思考。本书中，德鲁</w:t>
      </w:r>
      <w:proofErr w:type="gramStart"/>
      <w:r w:rsidRPr="00D26ADF">
        <w:rPr>
          <w:rFonts w:ascii="宋体" w:hAnsi="宋体"/>
          <w:color w:val="000000"/>
          <w:sz w:val="24"/>
        </w:rPr>
        <w:t>克集中</w:t>
      </w:r>
      <w:proofErr w:type="gramEnd"/>
      <w:r w:rsidRPr="00D26ADF">
        <w:rPr>
          <w:rFonts w:ascii="宋体" w:hAnsi="宋体"/>
          <w:color w:val="000000"/>
          <w:sz w:val="24"/>
        </w:rPr>
        <w:t>论述了一个管理者如何做到卓有成效。这本书是德鲁克*著名的管理学著作之一，倾注了德</w:t>
      </w:r>
      <w:proofErr w:type="gramStart"/>
      <w:r w:rsidRPr="00D26ADF">
        <w:rPr>
          <w:rFonts w:ascii="宋体" w:hAnsi="宋体"/>
          <w:color w:val="000000"/>
          <w:sz w:val="24"/>
        </w:rPr>
        <w:t>鲁克极大</w:t>
      </w:r>
      <w:proofErr w:type="gramEnd"/>
      <w:r w:rsidRPr="00D26ADF">
        <w:rPr>
          <w:rFonts w:ascii="宋体" w:hAnsi="宋体"/>
          <w:color w:val="000000"/>
          <w:sz w:val="24"/>
        </w:rPr>
        <w:t>的心血。一位卓有成效的管理者，一般具有以下6个特征：（1）重视目标和绩效；只做正确的事情。（2）一次只做一件事情，并只做*重要的事情。（3）作为一名知识工作者，他知道自己所能做出的贡献。（4）在选用高层管理者时，他注重的是出色的绩效和正直的品格。（5）他知道增进沟通的重要性；他有选择性地搜集所需要的信息。（6）他只做有效的决策。</w:t>
      </w:r>
    </w:p>
    <w:p w:rsidR="00147D12" w:rsidRDefault="00147D12" w:rsidP="00147D12">
      <w:pPr>
        <w:tabs>
          <w:tab w:val="left" w:pos="1440"/>
        </w:tabs>
        <w:spacing w:line="360" w:lineRule="exact"/>
        <w:outlineLvl w:val="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三、课程教学目标</w:t>
      </w:r>
      <w:r>
        <w:rPr>
          <w:rFonts w:ascii="宋体" w:hAnsi="宋体" w:hint="eastAsia"/>
          <w:sz w:val="24"/>
        </w:rPr>
        <w:t xml:space="preserve">   </w:t>
      </w:r>
    </w:p>
    <w:p w:rsidR="00D26ADF" w:rsidRPr="00D26ADF" w:rsidRDefault="00D26ADF" w:rsidP="00D26ADF">
      <w:pPr>
        <w:spacing w:line="360" w:lineRule="auto"/>
        <w:ind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管理经典</w:t>
      </w:r>
      <w:r w:rsidRPr="00D26ADF">
        <w:rPr>
          <w:rFonts w:ascii="宋体" w:hAnsi="宋体" w:hint="eastAsia"/>
          <w:color w:val="000000"/>
          <w:sz w:val="24"/>
        </w:rPr>
        <w:t>选读是会计学专业实践教学环节的一门课程，它可培养学生对经济</w:t>
      </w:r>
      <w:r w:rsidRPr="00D26ADF">
        <w:rPr>
          <w:rFonts w:ascii="宋体" w:hAnsi="宋体" w:hint="eastAsia"/>
          <w:color w:val="000000"/>
          <w:sz w:val="24"/>
        </w:rPr>
        <w:lastRenderedPageBreak/>
        <w:t>学、管理学，特别是会计学的学习兴趣，提高学生对经典著作的阅读与理解能力，增强学生在经济学、管理学，特别会计学方面的理论功底。通过对经典著作的选读，可促进学生更好地理解所学的各门专业课程，掌握本专业的理论体系，进一步提高学生的实际操作能力，从而更好地把学生培养成为能适应改革开放、社会主义市场经济和现代化建设需要的，德、智、体全面发展的专门人才。</w:t>
      </w:r>
    </w:p>
    <w:p w:rsidR="00D26ADF" w:rsidRDefault="00D26ADF" w:rsidP="00147D12">
      <w:pPr>
        <w:tabs>
          <w:tab w:val="left" w:pos="1440"/>
        </w:tabs>
        <w:spacing w:line="360" w:lineRule="exact"/>
        <w:jc w:val="left"/>
        <w:outlineLvl w:val="0"/>
        <w:rPr>
          <w:rFonts w:ascii="宋体" w:hAnsi="宋体" w:hint="eastAsia"/>
          <w:color w:val="000000"/>
          <w:sz w:val="24"/>
        </w:rPr>
      </w:pPr>
    </w:p>
    <w:p w:rsidR="00147D12" w:rsidRDefault="00147D12" w:rsidP="00147D12">
      <w:pPr>
        <w:tabs>
          <w:tab w:val="left" w:pos="1440"/>
        </w:tabs>
        <w:spacing w:line="360" w:lineRule="exact"/>
        <w:jc w:val="left"/>
        <w:outlineLvl w:val="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四、课程进度表</w:t>
      </w:r>
    </w:p>
    <w:p w:rsidR="00147D12" w:rsidRDefault="00147D12" w:rsidP="00147D12">
      <w:pPr>
        <w:tabs>
          <w:tab w:val="left" w:pos="1440"/>
        </w:tabs>
        <w:jc w:val="center"/>
        <w:outlineLvl w:val="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理论教学进程表</w:t>
      </w:r>
    </w:p>
    <w:tbl>
      <w:tblPr>
        <w:tblW w:w="9780" w:type="dxa"/>
        <w:jc w:val="center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00"/>
        <w:gridCol w:w="2128"/>
        <w:gridCol w:w="708"/>
        <w:gridCol w:w="3198"/>
        <w:gridCol w:w="1135"/>
        <w:gridCol w:w="1811"/>
      </w:tblGrid>
      <w:tr w:rsidR="00147D12" w:rsidTr="00633EE6">
        <w:trPr>
          <w:trHeight w:val="458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周</w:t>
            </w:r>
          </w:p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次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教学主题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</w:t>
            </w:r>
          </w:p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时长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教学的重点与难点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教学</w:t>
            </w:r>
          </w:p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方式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作业</w:t>
            </w:r>
          </w:p>
          <w:p w:rsidR="00147D12" w:rsidRDefault="00147D1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安排</w:t>
            </w:r>
          </w:p>
        </w:tc>
      </w:tr>
      <w:tr w:rsidR="00147D12" w:rsidTr="00633EE6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D26ADF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cs="宋体" w:hint="eastAsia"/>
                <w:szCs w:val="21"/>
              </w:rPr>
              <w:t>卓有成效是可以学会的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 w:rsidP="00633EE6">
            <w:pPr>
              <w:jc w:val="left"/>
              <w:rPr>
                <w:rFonts w:ascii="宋体" w:eastAsia="PMingLiU" w:hAnsi="宋体" w:cs="宋体"/>
                <w:szCs w:val="21"/>
                <w:lang w:eastAsia="zh-TW"/>
              </w:rPr>
            </w:pPr>
            <w:r>
              <w:rPr>
                <w:rFonts w:ascii="PMingLiU" w:hAnsi="PMingLiU" w:cs="宋体" w:hint="eastAsia"/>
                <w:szCs w:val="21"/>
              </w:rPr>
              <w:t>为什么卓有成效是可以学会的？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原理讲授案例分析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无</w:t>
            </w:r>
          </w:p>
        </w:tc>
      </w:tr>
      <w:tr w:rsidR="00147D12" w:rsidTr="00633EE6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掌握自己的时间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eastAsia="PMingLiU"/>
                <w:lang w:eastAsia="zh-TW"/>
              </w:rPr>
            </w:pPr>
            <w:r>
              <w:t>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 w:rsidP="00633EE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时间记录与管理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原理讲授案例分析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记录自己的时间一个月并做时间管理分析</w:t>
            </w:r>
          </w:p>
        </w:tc>
      </w:tr>
      <w:tr w:rsidR="00147D12" w:rsidTr="00633EE6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我能贡献什么？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eastAsia="PMingLiU"/>
                <w:lang w:eastAsia="zh-TW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 w:rsidP="00633EE6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管理者为什么看重贡献？如何发挥作用？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原理讲授案例分析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无</w:t>
            </w:r>
          </w:p>
        </w:tc>
      </w:tr>
      <w:tr w:rsidR="00147D12" w:rsidTr="00633EE6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如何发挥人的长处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eastAsia="PMingLiU"/>
                <w:lang w:eastAsia="zh-TW"/>
              </w:rPr>
            </w:pPr>
            <w:r>
              <w:t>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Pr="00633EE6" w:rsidRDefault="00633EE6" w:rsidP="00633EE6">
            <w:pPr>
              <w:ind w:left="360"/>
              <w:rPr>
                <w:rFonts w:ascii="宋体" w:eastAsiaTheme="minorEastAsia" w:hAnsi="宋体" w:hint="eastAsia"/>
                <w:szCs w:val="21"/>
              </w:rPr>
            </w:pPr>
            <w:r>
              <w:rPr>
                <w:rFonts w:ascii="宋体" w:eastAsiaTheme="minorEastAsia" w:hAnsi="宋体" w:hint="eastAsia"/>
                <w:szCs w:val="21"/>
              </w:rPr>
              <w:t>用人所长的秘诀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原理讲授案例分析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无</w:t>
            </w:r>
          </w:p>
        </w:tc>
      </w:tr>
      <w:tr w:rsidR="00147D12" w:rsidTr="00633EE6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要事优先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eastAsia="PMingLiU"/>
                <w:lang w:eastAsia="zh-TW"/>
              </w:rPr>
            </w:pPr>
            <w:r>
              <w:t>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 w:rsidP="00633EE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如何实现要事优先？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原理讲授案例分析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无</w:t>
            </w:r>
          </w:p>
        </w:tc>
      </w:tr>
      <w:tr w:rsidR="00147D12" w:rsidTr="00633EE6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决策的方法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eastAsia="PMingLiU"/>
                <w:lang w:eastAsia="zh-TW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 w:rsidP="00633EE6">
            <w:pPr>
              <w:ind w:left="36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决策的主要方法有哪些？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原理讲授案例分析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无</w:t>
            </w:r>
          </w:p>
        </w:tc>
      </w:tr>
      <w:tr w:rsidR="00147D12" w:rsidTr="00633EE6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 w:rsidP="00633EE6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有效的决策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eastAsia="PMingLiU"/>
                <w:lang w:eastAsia="zh-TW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 w:rsidP="00633EE6">
            <w:pPr>
              <w:ind w:left="360"/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有效决策的难点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原理讲授案例分析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无</w:t>
            </w:r>
          </w:p>
        </w:tc>
      </w:tr>
      <w:tr w:rsidR="00147D12" w:rsidTr="00633EE6">
        <w:trPr>
          <w:trHeight w:val="435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管理者必须卓有成效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eastAsia="PMingLiU"/>
                <w:lang w:eastAsia="zh-TW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 w:rsidP="00633EE6">
            <w:pPr>
              <w:ind w:left="36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如何实现卓有成效？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原理讲授案例分析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rPr>
                <w:rFonts w:ascii="宋体" w:hAnsi="宋体"/>
                <w:szCs w:val="21"/>
              </w:rPr>
            </w:pPr>
            <w:r>
              <w:rPr>
                <w:rFonts w:ascii="PMingLiU" w:hAnsi="PMingLiU" w:hint="eastAsia"/>
                <w:szCs w:val="21"/>
              </w:rPr>
              <w:t>无</w:t>
            </w:r>
          </w:p>
        </w:tc>
      </w:tr>
      <w:tr w:rsidR="00147D12" w:rsidTr="00633EE6">
        <w:trPr>
          <w:trHeight w:val="435"/>
          <w:jc w:val="center"/>
        </w:trPr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633EE6">
            <w:pPr>
              <w:jc w:val="center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D12" w:rsidRDefault="00147D1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D12" w:rsidRDefault="00147D1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D12" w:rsidRDefault="00147D12">
            <w:pPr>
              <w:rPr>
                <w:rFonts w:ascii="宋体" w:hAnsi="宋体"/>
                <w:szCs w:val="21"/>
              </w:rPr>
            </w:pPr>
          </w:p>
        </w:tc>
      </w:tr>
    </w:tbl>
    <w:p w:rsidR="00147D12" w:rsidRDefault="00147D12" w:rsidP="00147D12">
      <w:pPr>
        <w:tabs>
          <w:tab w:val="left" w:pos="1440"/>
        </w:tabs>
        <w:jc w:val="center"/>
        <w:outlineLvl w:val="0"/>
        <w:rPr>
          <w:rFonts w:ascii="宋体" w:hAnsi="宋体" w:hint="eastAsia"/>
          <w:b/>
          <w:szCs w:val="21"/>
        </w:rPr>
      </w:pPr>
    </w:p>
    <w:p w:rsidR="00147D12" w:rsidRDefault="00147D12" w:rsidP="00147D12">
      <w:pPr>
        <w:tabs>
          <w:tab w:val="left" w:pos="1440"/>
        </w:tabs>
        <w:jc w:val="center"/>
        <w:outlineLvl w:val="0"/>
        <w:rPr>
          <w:rFonts w:ascii="宋体" w:hAnsi="宋体" w:hint="eastAsia"/>
          <w:b/>
          <w:szCs w:val="21"/>
        </w:rPr>
      </w:pPr>
    </w:p>
    <w:p w:rsidR="00147D12" w:rsidRDefault="00147D12" w:rsidP="00147D12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五、成绩评定方法及标准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0"/>
        <w:gridCol w:w="4860"/>
        <w:gridCol w:w="910"/>
      </w:tblGrid>
      <w:tr w:rsidR="00147D12" w:rsidTr="00147D12">
        <w:trPr>
          <w:trHeight w:val="2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考核内容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snapToGrid w:val="0"/>
              <w:ind w:left="18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评价标准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snapToGrid w:val="0"/>
              <w:ind w:left="18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权重</w:t>
            </w:r>
          </w:p>
        </w:tc>
      </w:tr>
      <w:tr w:rsidR="00147D12" w:rsidTr="00147D12">
        <w:trPr>
          <w:trHeight w:val="2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spacing w:line="360" w:lineRule="auto"/>
              <w:rPr>
                <w:rFonts w:ascii="宋体" w:eastAsia="PMingLiU" w:hAnsi="宋体"/>
                <w:szCs w:val="21"/>
                <w:lang w:eastAsia="zh-TW"/>
              </w:rPr>
            </w:pPr>
            <w:r>
              <w:rPr>
                <w:rFonts w:ascii="宋体" w:hAnsi="宋体" w:hint="eastAsia"/>
                <w:szCs w:val="21"/>
              </w:rPr>
              <w:t>出席率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不得无故缺席（旷课1次平时成绩扣5分），上课积极参与讨论及回答问题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snapToGrid w:val="0"/>
              <w:ind w:left="1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30%</w:t>
            </w:r>
          </w:p>
        </w:tc>
      </w:tr>
      <w:tr w:rsidR="00147D12" w:rsidTr="00147D12">
        <w:trPr>
          <w:trHeight w:val="28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147D12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期末考核方式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12" w:rsidRDefault="00633EE6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提交小论文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D12" w:rsidRDefault="00147D12">
            <w:pPr>
              <w:snapToGrid w:val="0"/>
              <w:ind w:left="1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70%</w:t>
            </w:r>
          </w:p>
        </w:tc>
      </w:tr>
    </w:tbl>
    <w:p w:rsidR="00147D12" w:rsidRDefault="00147D12" w:rsidP="00147D12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</w:t>
      </w:r>
    </w:p>
    <w:p w:rsidR="00147D12" w:rsidRDefault="00147D12" w:rsidP="00147D12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六、院（系）教学指导委员会审查意见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147D12" w:rsidTr="00147D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2" w:rsidRDefault="00147D12">
            <w:pPr>
              <w:rPr>
                <w:rFonts w:ascii="宋体" w:hAnsi="宋体"/>
                <w:szCs w:val="21"/>
              </w:rPr>
            </w:pPr>
          </w:p>
          <w:p w:rsidR="00147D12" w:rsidRDefault="00147D12">
            <w:pPr>
              <w:ind w:firstLineChars="450" w:firstLine="945"/>
              <w:rPr>
                <w:rFonts w:ascii="宋体" w:hAnsi="宋体" w:hint="eastAsia"/>
                <w:szCs w:val="21"/>
              </w:rPr>
            </w:pPr>
          </w:p>
          <w:p w:rsidR="00147D12" w:rsidRDefault="00147D12">
            <w:pPr>
              <w:ind w:firstLineChars="450" w:firstLine="94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我院（系）教学指导委员会已对本课程教学大纲进行了审查，同意执行。</w:t>
            </w:r>
          </w:p>
          <w:p w:rsidR="00147D12" w:rsidRDefault="00147D12">
            <w:pPr>
              <w:rPr>
                <w:rFonts w:ascii="宋体" w:hAnsi="宋体" w:hint="eastAsia"/>
                <w:szCs w:val="21"/>
              </w:rPr>
            </w:pPr>
          </w:p>
          <w:p w:rsidR="00147D12" w:rsidRDefault="00147D12">
            <w:pPr>
              <w:rPr>
                <w:rFonts w:ascii="宋体" w:hAnsi="宋体" w:hint="eastAsia"/>
                <w:szCs w:val="21"/>
              </w:rPr>
            </w:pPr>
          </w:p>
          <w:p w:rsidR="00147D12" w:rsidRDefault="00147D12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院（系）教学指导委员会主任签名：                     日期：   年    月    日</w:t>
            </w:r>
          </w:p>
          <w:p w:rsidR="00147D12" w:rsidRDefault="00147D12">
            <w:pPr>
              <w:rPr>
                <w:rFonts w:ascii="宋体" w:hAnsi="宋体"/>
                <w:szCs w:val="21"/>
              </w:rPr>
            </w:pPr>
          </w:p>
        </w:tc>
      </w:tr>
    </w:tbl>
    <w:p w:rsidR="00147D12" w:rsidRDefault="00147D12" w:rsidP="00147D12">
      <w:pPr>
        <w:rPr>
          <w:rFonts w:hint="eastAsia"/>
        </w:rPr>
      </w:pPr>
    </w:p>
    <w:p w:rsidR="00147D12" w:rsidRDefault="00147D12" w:rsidP="00147D12"/>
    <w:p w:rsidR="00AC04ED" w:rsidRDefault="00AC04ED"/>
    <w:sectPr w:rsidR="00AC04ED" w:rsidSect="00AC04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4936"/>
    <w:multiLevelType w:val="hybridMultilevel"/>
    <w:tmpl w:val="80D04A62"/>
    <w:lvl w:ilvl="0" w:tplc="6A6AFD56">
      <w:start w:val="1"/>
      <w:numFmt w:val="decimal"/>
      <w:lvlText w:val="%1."/>
      <w:lvlJc w:val="left"/>
      <w:pPr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178AF"/>
    <w:multiLevelType w:val="hybridMultilevel"/>
    <w:tmpl w:val="8CF2B9DE"/>
    <w:lvl w:ilvl="0" w:tplc="83D87854">
      <w:start w:val="1"/>
      <w:numFmt w:val="decimal"/>
      <w:lvlText w:val="%1."/>
      <w:lvlJc w:val="left"/>
      <w:pPr>
        <w:ind w:left="360" w:hanging="360"/>
      </w:pPr>
      <w:rPr>
        <w:rFonts w:eastAsia="宋体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611B0C"/>
    <w:multiLevelType w:val="hybridMultilevel"/>
    <w:tmpl w:val="519092DC"/>
    <w:lvl w:ilvl="0" w:tplc="F2B2490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102D1"/>
    <w:multiLevelType w:val="hybridMultilevel"/>
    <w:tmpl w:val="4E3EF5D6"/>
    <w:lvl w:ilvl="0" w:tplc="4AFAEC00">
      <w:start w:val="1"/>
      <w:numFmt w:val="decimal"/>
      <w:lvlText w:val="%1."/>
      <w:lvlJc w:val="left"/>
      <w:pPr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5C303B"/>
    <w:multiLevelType w:val="hybridMultilevel"/>
    <w:tmpl w:val="414A1402"/>
    <w:lvl w:ilvl="0" w:tplc="2684FD8A">
      <w:start w:val="1"/>
      <w:numFmt w:val="decimal"/>
      <w:lvlText w:val="%1."/>
      <w:lvlJc w:val="left"/>
      <w:pPr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DB6777"/>
    <w:multiLevelType w:val="hybridMultilevel"/>
    <w:tmpl w:val="EB58140A"/>
    <w:lvl w:ilvl="0" w:tplc="ADDC770E">
      <w:start w:val="1"/>
      <w:numFmt w:val="decimal"/>
      <w:lvlText w:val="%1."/>
      <w:lvlJc w:val="left"/>
      <w:pPr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E13510"/>
    <w:multiLevelType w:val="hybridMultilevel"/>
    <w:tmpl w:val="C23E6EC8"/>
    <w:lvl w:ilvl="0" w:tplc="904A112A">
      <w:start w:val="1"/>
      <w:numFmt w:val="decimal"/>
      <w:lvlText w:val="%1."/>
      <w:lvlJc w:val="left"/>
      <w:pPr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2F63ED"/>
    <w:multiLevelType w:val="hybridMultilevel"/>
    <w:tmpl w:val="C44E956E"/>
    <w:lvl w:ilvl="0" w:tplc="D1380A48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F81905"/>
    <w:multiLevelType w:val="hybridMultilevel"/>
    <w:tmpl w:val="1A2A11A6"/>
    <w:lvl w:ilvl="0" w:tplc="184A12EA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BB772C"/>
    <w:multiLevelType w:val="hybridMultilevel"/>
    <w:tmpl w:val="152C9AAA"/>
    <w:lvl w:ilvl="0" w:tplc="82F2E628">
      <w:start w:val="1"/>
      <w:numFmt w:val="decimal"/>
      <w:lvlText w:val="%1."/>
      <w:lvlJc w:val="left"/>
      <w:pPr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6868E7"/>
    <w:multiLevelType w:val="hybridMultilevel"/>
    <w:tmpl w:val="D7CAE262"/>
    <w:lvl w:ilvl="0" w:tplc="F81E1834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3B744B"/>
    <w:multiLevelType w:val="hybridMultilevel"/>
    <w:tmpl w:val="2DD6C700"/>
    <w:lvl w:ilvl="0" w:tplc="1EC4B108">
      <w:start w:val="1"/>
      <w:numFmt w:val="decimal"/>
      <w:lvlText w:val="%1."/>
      <w:lvlJc w:val="left"/>
      <w:pPr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EF0ADF"/>
    <w:multiLevelType w:val="hybridMultilevel"/>
    <w:tmpl w:val="69D6920C"/>
    <w:lvl w:ilvl="0" w:tplc="038C7442">
      <w:start w:val="1"/>
      <w:numFmt w:val="decimal"/>
      <w:lvlText w:val="%1."/>
      <w:lvlJc w:val="left"/>
      <w:pPr>
        <w:ind w:left="360" w:hanging="360"/>
      </w:pPr>
      <w:rPr>
        <w:rFonts w:eastAsia="PMingLiU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D434A6"/>
    <w:multiLevelType w:val="hybridMultilevel"/>
    <w:tmpl w:val="780E20DE"/>
    <w:lvl w:ilvl="0" w:tplc="64A6A654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661DF3"/>
    <w:multiLevelType w:val="hybridMultilevel"/>
    <w:tmpl w:val="F828CC5A"/>
    <w:lvl w:ilvl="0" w:tplc="1B2E2904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E60DB4"/>
    <w:multiLevelType w:val="hybridMultilevel"/>
    <w:tmpl w:val="923ECD24"/>
    <w:lvl w:ilvl="0" w:tplc="A40ABFFA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7D12"/>
    <w:rsid w:val="00147D12"/>
    <w:rsid w:val="00161B3C"/>
    <w:rsid w:val="00633EE6"/>
    <w:rsid w:val="008024E1"/>
    <w:rsid w:val="008537EF"/>
    <w:rsid w:val="00AC04ED"/>
    <w:rsid w:val="00D26ADF"/>
    <w:rsid w:val="00F1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D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244</Words>
  <Characters>1393</Characters>
  <Application>Microsoft Office Word</Application>
  <DocSecurity>0</DocSecurity>
  <Lines>11</Lines>
  <Paragraphs>3</Paragraphs>
  <ScaleCrop>false</ScaleCrop>
  <Company>Chinese ORG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唐元松</dc:creator>
  <cp:keywords/>
  <dc:description/>
  <cp:lastModifiedBy>唐元松</cp:lastModifiedBy>
  <cp:revision>3</cp:revision>
  <dcterms:created xsi:type="dcterms:W3CDTF">2017-06-13T08:45:00Z</dcterms:created>
  <dcterms:modified xsi:type="dcterms:W3CDTF">2017-06-13T09:12:00Z</dcterms:modified>
</cp:coreProperties>
</file>